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DB00" w14:textId="77777777" w:rsidR="006A544A" w:rsidRDefault="006A544A" w:rsidP="006A544A">
      <w:pPr>
        <w:spacing w:after="60"/>
        <w:ind w:left="100" w:right="114"/>
        <w:contextualSpacing/>
        <w:jc w:val="both"/>
        <w:rPr>
          <w:color w:val="616161"/>
          <w:sz w:val="24"/>
        </w:rPr>
      </w:pPr>
      <w:r>
        <w:rPr>
          <w:color w:val="616161"/>
          <w:sz w:val="24"/>
        </w:rPr>
        <w:t>This</w:t>
      </w:r>
      <w:r>
        <w:rPr>
          <w:color w:val="616161"/>
          <w:spacing w:val="-15"/>
          <w:sz w:val="24"/>
        </w:rPr>
        <w:t xml:space="preserve"> </w:t>
      </w:r>
      <w:r>
        <w:rPr>
          <w:color w:val="616161"/>
          <w:sz w:val="24"/>
        </w:rPr>
        <w:t>report</w:t>
      </w:r>
      <w:r>
        <w:rPr>
          <w:color w:val="616161"/>
          <w:spacing w:val="-14"/>
          <w:sz w:val="24"/>
        </w:rPr>
        <w:t xml:space="preserve"> </w:t>
      </w:r>
      <w:r>
        <w:rPr>
          <w:color w:val="616161"/>
          <w:sz w:val="24"/>
        </w:rPr>
        <w:t>provides a summary of significant</w:t>
      </w:r>
      <w:r>
        <w:rPr>
          <w:color w:val="616161"/>
          <w:spacing w:val="-14"/>
          <w:sz w:val="24"/>
        </w:rPr>
        <w:t xml:space="preserve"> </w:t>
      </w:r>
      <w:r>
        <w:rPr>
          <w:color w:val="616161"/>
          <w:sz w:val="24"/>
        </w:rPr>
        <w:t>changes</w:t>
      </w:r>
      <w:r>
        <w:rPr>
          <w:color w:val="616161"/>
          <w:spacing w:val="-13"/>
          <w:sz w:val="24"/>
        </w:rPr>
        <w:t xml:space="preserve"> </w:t>
      </w:r>
      <w:r>
        <w:rPr>
          <w:color w:val="616161"/>
          <w:sz w:val="24"/>
        </w:rPr>
        <w:t>in</w:t>
      </w:r>
      <w:r>
        <w:rPr>
          <w:color w:val="616161"/>
          <w:spacing w:val="-13"/>
          <w:sz w:val="24"/>
        </w:rPr>
        <w:t xml:space="preserve"> </w:t>
      </w:r>
      <w:r>
        <w:rPr>
          <w:color w:val="616161"/>
          <w:sz w:val="24"/>
        </w:rPr>
        <w:t>the 2021 International</w:t>
      </w:r>
      <w:r>
        <w:rPr>
          <w:color w:val="616161"/>
          <w:spacing w:val="-13"/>
          <w:sz w:val="24"/>
        </w:rPr>
        <w:t xml:space="preserve"> Residential </w:t>
      </w:r>
      <w:r>
        <w:rPr>
          <w:color w:val="616161"/>
          <w:sz w:val="24"/>
        </w:rPr>
        <w:t xml:space="preserve">Code.   This is not intended to be an all-inclusive report of changes but rather an advising of significant changes that could affect commonly constructed residential structures in the City of Dubuque. The International Code Council and other resources publish full and more </w:t>
      </w:r>
      <w:r>
        <w:rPr>
          <w:color w:val="616161"/>
          <w:spacing w:val="2"/>
          <w:sz w:val="24"/>
        </w:rPr>
        <w:t>in-</w:t>
      </w:r>
      <w:r>
        <w:rPr>
          <w:color w:val="616161"/>
          <w:sz w:val="24"/>
        </w:rPr>
        <w:t xml:space="preserve">depth publications on significant changes. The International Codes may be viewed for free at: </w:t>
      </w:r>
      <w:hyperlink r:id="rId10">
        <w:r>
          <w:rPr>
            <w:color w:val="0462C1"/>
            <w:sz w:val="24"/>
            <w:u w:val="single" w:color="0462C1"/>
          </w:rPr>
          <w:t>https://codes.iccsafe.org/</w:t>
        </w:r>
        <w:r>
          <w:rPr>
            <w:color w:val="0462C1"/>
            <w:spacing w:val="2"/>
            <w:sz w:val="24"/>
          </w:rPr>
          <w:t xml:space="preserve"> </w:t>
        </w:r>
      </w:hyperlink>
      <w:r w:rsidRPr="00C35DCC">
        <w:rPr>
          <w:color w:val="616161"/>
          <w:sz w:val="24"/>
        </w:rPr>
        <w:t xml:space="preserve"> </w:t>
      </w:r>
      <w:r>
        <w:rPr>
          <w:color w:val="616161"/>
          <w:sz w:val="24"/>
        </w:rPr>
        <w:t>Local ordinance and amendments can be found on the city of Dubuque website, at the top of the page click on “Government”, then click on “City Code”.  Building codes are in Title 14 Building and Development.</w:t>
      </w:r>
    </w:p>
    <w:p w14:paraId="3F6533C4" w14:textId="287FAA77" w:rsidR="00E778AF" w:rsidRDefault="00E778AF" w:rsidP="00E778AF">
      <w:pPr>
        <w:pStyle w:val="Heading2"/>
        <w:spacing w:after="80"/>
        <w:rPr>
          <w:b w:val="0"/>
          <w:bCs w:val="0"/>
        </w:rPr>
      </w:pPr>
    </w:p>
    <w:p w14:paraId="3232745D" w14:textId="595F1289" w:rsidR="004E5D64" w:rsidRPr="007B6EE7" w:rsidRDefault="0037526C" w:rsidP="001149BA">
      <w:pPr>
        <w:pStyle w:val="Heading1"/>
        <w:tabs>
          <w:tab w:val="left" w:pos="820"/>
          <w:tab w:val="left" w:pos="821"/>
        </w:tabs>
        <w:spacing w:after="80"/>
        <w:ind w:left="99" w:firstLine="0"/>
        <w:rPr>
          <w:u w:val="none"/>
        </w:rPr>
      </w:pPr>
      <w:r>
        <w:t xml:space="preserve">2021 International </w:t>
      </w:r>
      <w:r w:rsidR="00703685">
        <w:t xml:space="preserve">Residential </w:t>
      </w:r>
      <w:r>
        <w:t xml:space="preserve">Code </w:t>
      </w:r>
      <w:r w:rsidR="00D94784">
        <w:t xml:space="preserve">(IRC) </w:t>
      </w:r>
      <w:r w:rsidR="001149BA">
        <w:t xml:space="preserve">Summary of </w:t>
      </w:r>
      <w:r>
        <w:t>Significant</w:t>
      </w:r>
      <w:r w:rsidRPr="007B6EE7">
        <w:rPr>
          <w:spacing w:val="-10"/>
        </w:rPr>
        <w:t xml:space="preserve"> </w:t>
      </w:r>
      <w:r>
        <w:t>Changes:</w:t>
      </w:r>
    </w:p>
    <w:p w14:paraId="0E183034" w14:textId="45059484" w:rsidR="007628FE" w:rsidRPr="007628FE" w:rsidRDefault="00D94784" w:rsidP="00F515B9">
      <w:pPr>
        <w:pStyle w:val="Heading2"/>
        <w:numPr>
          <w:ilvl w:val="0"/>
          <w:numId w:val="9"/>
        </w:numPr>
        <w:tabs>
          <w:tab w:val="left" w:pos="820"/>
          <w:tab w:val="left" w:pos="821"/>
        </w:tabs>
        <w:spacing w:after="80"/>
        <w:ind w:right="152"/>
      </w:pPr>
      <w:r>
        <w:t xml:space="preserve">302.2 </w:t>
      </w:r>
      <w:r w:rsidR="00762990">
        <w:t xml:space="preserve">Townhouses.   </w:t>
      </w:r>
      <w:r w:rsidR="008874D7" w:rsidRPr="008874D7">
        <w:rPr>
          <w:b w:val="0"/>
          <w:bCs w:val="0"/>
          <w:i/>
          <w:color w:val="0070C0"/>
        </w:rPr>
        <w:t xml:space="preserve">Clarification. </w:t>
      </w:r>
      <w:r w:rsidR="003D15A1" w:rsidRPr="003D15A1">
        <w:rPr>
          <w:b w:val="0"/>
          <w:bCs w:val="0"/>
          <w:i/>
        </w:rPr>
        <w:t xml:space="preserve"> </w:t>
      </w:r>
      <w:r w:rsidR="00A10548">
        <w:rPr>
          <w:b w:val="0"/>
          <w:bCs w:val="0"/>
        </w:rPr>
        <w:t xml:space="preserve">is provided that a </w:t>
      </w:r>
      <w:r w:rsidR="00CE15C8">
        <w:rPr>
          <w:b w:val="0"/>
          <w:bCs w:val="0"/>
        </w:rPr>
        <w:t xml:space="preserve">common wall can extend to either the exterior </w:t>
      </w:r>
      <w:r w:rsidR="00DD5E34">
        <w:rPr>
          <w:b w:val="0"/>
          <w:bCs w:val="0"/>
        </w:rPr>
        <w:t xml:space="preserve">wall </w:t>
      </w:r>
      <w:r w:rsidR="00CE15C8">
        <w:rPr>
          <w:b w:val="0"/>
          <w:bCs w:val="0"/>
        </w:rPr>
        <w:t>sheathing or terminate at the inside of the exterior wall i</w:t>
      </w:r>
      <w:r w:rsidR="00610BC9">
        <w:rPr>
          <w:b w:val="0"/>
          <w:bCs w:val="0"/>
        </w:rPr>
        <w:t>f</w:t>
      </w:r>
      <w:r w:rsidR="00CE15C8">
        <w:rPr>
          <w:b w:val="0"/>
          <w:bCs w:val="0"/>
        </w:rPr>
        <w:t xml:space="preserve"> the </w:t>
      </w:r>
      <w:r w:rsidR="007628FE">
        <w:rPr>
          <w:b w:val="0"/>
          <w:bCs w:val="0"/>
        </w:rPr>
        <w:t>cavity from the end of the wall to the exterior sheathing is filled with nominal 2” thickness studs.</w:t>
      </w:r>
      <w:r w:rsidR="00F05053">
        <w:rPr>
          <w:b w:val="0"/>
          <w:bCs w:val="0"/>
        </w:rPr>
        <w:t xml:space="preserve"> </w:t>
      </w:r>
      <w:r w:rsidR="00610BC9">
        <w:rPr>
          <w:b w:val="0"/>
          <w:bCs w:val="0"/>
        </w:rPr>
        <w:t xml:space="preserve">   Fire resistance rating is dependent on whether a fire sprinkler system is provide; 2-hour i</w:t>
      </w:r>
      <w:r w:rsidR="00F466EC">
        <w:rPr>
          <w:b w:val="0"/>
          <w:bCs w:val="0"/>
        </w:rPr>
        <w:t>f</w:t>
      </w:r>
      <w:r w:rsidR="00610BC9">
        <w:rPr>
          <w:b w:val="0"/>
          <w:bCs w:val="0"/>
        </w:rPr>
        <w:t xml:space="preserve"> no sprinkler is provided, and 1 hour if a sprinkler system is provided.</w:t>
      </w:r>
    </w:p>
    <w:p w14:paraId="019D65BF" w14:textId="4DDE5652" w:rsidR="00932358" w:rsidRPr="00FC6E18" w:rsidRDefault="00B50F47" w:rsidP="00FC6E18">
      <w:pPr>
        <w:pStyle w:val="ListParagraph"/>
        <w:numPr>
          <w:ilvl w:val="0"/>
          <w:numId w:val="9"/>
        </w:numPr>
        <w:tabs>
          <w:tab w:val="left" w:pos="820"/>
          <w:tab w:val="left" w:pos="821"/>
        </w:tabs>
        <w:spacing w:after="80"/>
        <w:ind w:right="195"/>
        <w:rPr>
          <w:rFonts w:ascii="Symbol" w:hAnsi="Symbol"/>
        </w:rPr>
      </w:pPr>
      <w:r w:rsidRPr="00FC6E18">
        <w:rPr>
          <w:b/>
        </w:rPr>
        <w:t>302.3</w:t>
      </w:r>
      <w:r w:rsidR="00212C76" w:rsidRPr="00FC6E18">
        <w:rPr>
          <w:b/>
        </w:rPr>
        <w:t xml:space="preserve"> Two-family dwellings </w:t>
      </w:r>
      <w:r w:rsidR="008874D7" w:rsidRPr="008874D7">
        <w:rPr>
          <w:bCs/>
          <w:i/>
          <w:iCs/>
          <w:color w:val="0070C0"/>
        </w:rPr>
        <w:t xml:space="preserve">Clarification. </w:t>
      </w:r>
      <w:r w:rsidR="003D15A1">
        <w:rPr>
          <w:bCs/>
        </w:rPr>
        <w:t>T</w:t>
      </w:r>
      <w:r w:rsidR="00212C76" w:rsidRPr="00FC6E18">
        <w:rPr>
          <w:bCs/>
        </w:rPr>
        <w:t xml:space="preserve">he prescribed fire resistance rating </w:t>
      </w:r>
      <w:r w:rsidR="00C011FF" w:rsidRPr="00FC6E18">
        <w:rPr>
          <w:bCs/>
        </w:rPr>
        <w:t xml:space="preserve">of 1 hour </w:t>
      </w:r>
      <w:r w:rsidR="00212C76" w:rsidRPr="00FC6E18">
        <w:rPr>
          <w:bCs/>
        </w:rPr>
        <w:t xml:space="preserve">between </w:t>
      </w:r>
      <w:r w:rsidR="00A46C5D" w:rsidRPr="00FC6E18">
        <w:rPr>
          <w:bCs/>
        </w:rPr>
        <w:t>dwelling units is not affected by a lot line between the units.</w:t>
      </w:r>
      <w:r w:rsidR="00C011FF" w:rsidRPr="00FC6E18">
        <w:rPr>
          <w:bCs/>
        </w:rPr>
        <w:t xml:space="preserve">    This rating can be reduced to ½ hour if a NFPA </w:t>
      </w:r>
      <w:r w:rsidR="00D905A9" w:rsidRPr="00FC6E18">
        <w:rPr>
          <w:bCs/>
        </w:rPr>
        <w:t>13R sprinkler system is installed.</w:t>
      </w:r>
    </w:p>
    <w:p w14:paraId="0BF33E60" w14:textId="7BFD2E3C" w:rsidR="004E5D64" w:rsidRPr="00FC6E18" w:rsidRDefault="003E0135" w:rsidP="00FC6E18">
      <w:pPr>
        <w:pStyle w:val="ListParagraph"/>
        <w:numPr>
          <w:ilvl w:val="0"/>
          <w:numId w:val="9"/>
        </w:numPr>
        <w:tabs>
          <w:tab w:val="left" w:pos="821"/>
        </w:tabs>
        <w:spacing w:after="80"/>
        <w:ind w:right="113"/>
        <w:jc w:val="both"/>
        <w:rPr>
          <w:rFonts w:ascii="Symbol" w:hAnsi="Symbol"/>
          <w:b/>
          <w:bCs/>
        </w:rPr>
      </w:pPr>
      <w:r w:rsidRPr="00FC6E18">
        <w:rPr>
          <w:b/>
          <w:bCs/>
        </w:rPr>
        <w:t xml:space="preserve">R302.5 </w:t>
      </w:r>
      <w:r w:rsidR="00D137B8" w:rsidRPr="00FC6E18">
        <w:rPr>
          <w:b/>
          <w:bCs/>
        </w:rPr>
        <w:t xml:space="preserve">Dwelling-garage opening and penetration protection.   </w:t>
      </w:r>
      <w:r w:rsidR="008874D7" w:rsidRPr="008874D7">
        <w:rPr>
          <w:bCs/>
          <w:i/>
          <w:iCs/>
          <w:color w:val="0070C0"/>
        </w:rPr>
        <w:t xml:space="preserve">Modification. </w:t>
      </w:r>
      <w:r w:rsidR="003D15A1">
        <w:rPr>
          <w:bCs/>
        </w:rPr>
        <w:t xml:space="preserve">  </w:t>
      </w:r>
      <w:r w:rsidR="00D137B8">
        <w:t xml:space="preserve">Doors from garages </w:t>
      </w:r>
      <w:r w:rsidR="003D15A1">
        <w:t xml:space="preserve">were previously </w:t>
      </w:r>
      <w:r w:rsidR="00D137B8">
        <w:t xml:space="preserve">required to be </w:t>
      </w:r>
      <w:r w:rsidR="00D8728E">
        <w:t xml:space="preserve">1 3/8 Solid </w:t>
      </w:r>
      <w:r w:rsidR="003D15A1">
        <w:t>wood, or</w:t>
      </w:r>
      <w:r w:rsidR="00D8728E">
        <w:t xml:space="preserve"> </w:t>
      </w:r>
      <w:r w:rsidR="0038652D">
        <w:t>solid or honeycomb steel, or 20 min. fire</w:t>
      </w:r>
      <w:r w:rsidR="003D15A1">
        <w:t>-</w:t>
      </w:r>
      <w:r w:rsidR="0038652D">
        <w:t>rated</w:t>
      </w:r>
      <w:r w:rsidR="005B482C">
        <w:t xml:space="preserve"> and </w:t>
      </w:r>
      <w:r w:rsidR="003D15A1">
        <w:t>s</w:t>
      </w:r>
      <w:r w:rsidR="00DE03AB">
        <w:t>elf-closing</w:t>
      </w:r>
      <w:r w:rsidR="0048760D">
        <w:t>.  That has not changed, but t</w:t>
      </w:r>
      <w:r w:rsidR="003D15A1">
        <w:t xml:space="preserve">hey must now also be </w:t>
      </w:r>
      <w:r w:rsidR="00DE03AB">
        <w:t>self-latching</w:t>
      </w:r>
      <w:r w:rsidR="00D137B8">
        <w:t>.</w:t>
      </w:r>
    </w:p>
    <w:p w14:paraId="5519330C" w14:textId="0DD117D5" w:rsidR="005B482C" w:rsidRPr="002F5766" w:rsidRDefault="005B482C" w:rsidP="00F515B9">
      <w:pPr>
        <w:pStyle w:val="ListParagraph"/>
        <w:numPr>
          <w:ilvl w:val="1"/>
          <w:numId w:val="7"/>
        </w:numPr>
        <w:tabs>
          <w:tab w:val="left" w:pos="821"/>
        </w:tabs>
        <w:spacing w:after="80"/>
        <w:ind w:right="113"/>
        <w:jc w:val="both"/>
        <w:rPr>
          <w:b/>
          <w:bCs/>
        </w:rPr>
      </w:pPr>
      <w:r>
        <w:rPr>
          <w:b/>
          <w:bCs/>
        </w:rPr>
        <w:t>R303.</w:t>
      </w:r>
      <w:r w:rsidRPr="005B482C">
        <w:rPr>
          <w:b/>
          <w:bCs/>
        </w:rPr>
        <w:t>1</w:t>
      </w:r>
      <w:r>
        <w:rPr>
          <w:b/>
          <w:bCs/>
        </w:rPr>
        <w:t xml:space="preserve"> Habitable rooms.   </w:t>
      </w:r>
      <w:r w:rsidR="008874D7" w:rsidRPr="008874D7">
        <w:rPr>
          <w:i/>
          <w:color w:val="0070C0"/>
        </w:rPr>
        <w:t xml:space="preserve">Clarification. </w:t>
      </w:r>
      <w:r w:rsidR="003D15A1" w:rsidRPr="003D15A1">
        <w:rPr>
          <w:i/>
        </w:rPr>
        <w:t xml:space="preserve"> </w:t>
      </w:r>
      <w:r w:rsidR="00C46871">
        <w:t>A local exhaust system</w:t>
      </w:r>
      <w:r w:rsidR="00E96382">
        <w:t>, per M1505, is an acceptable substitute for a natural ventilation in kitchens.</w:t>
      </w:r>
    </w:p>
    <w:p w14:paraId="217F8F1E" w14:textId="77777777" w:rsidR="00B8407E" w:rsidRPr="00B8407E" w:rsidRDefault="002F5766" w:rsidP="006A544A">
      <w:pPr>
        <w:pStyle w:val="ListParagraph"/>
        <w:numPr>
          <w:ilvl w:val="1"/>
          <w:numId w:val="7"/>
        </w:numPr>
        <w:tabs>
          <w:tab w:val="left" w:pos="821"/>
        </w:tabs>
        <w:spacing w:after="80"/>
        <w:ind w:right="113"/>
        <w:jc w:val="both"/>
        <w:rPr>
          <w:b/>
          <w:bCs/>
        </w:rPr>
      </w:pPr>
      <w:r w:rsidRPr="00B8407E">
        <w:rPr>
          <w:b/>
          <w:bCs/>
        </w:rPr>
        <w:t>R30</w:t>
      </w:r>
      <w:r w:rsidR="00610C6C" w:rsidRPr="00B8407E">
        <w:rPr>
          <w:b/>
          <w:bCs/>
        </w:rPr>
        <w:t xml:space="preserve">5.1 Ceiling Height.  </w:t>
      </w:r>
      <w:r w:rsidR="008874D7" w:rsidRPr="008874D7">
        <w:rPr>
          <w:i/>
          <w:color w:val="0070C0"/>
        </w:rPr>
        <w:t xml:space="preserve">Modification. </w:t>
      </w:r>
      <w:r w:rsidR="00610C6C">
        <w:t xml:space="preserve">  Beams and girders with </w:t>
      </w:r>
      <w:r w:rsidR="00B61F56">
        <w:t>not less than 36” between them can project a maximum of 6” below the required 7’-0” ceiling height</w:t>
      </w:r>
      <w:r w:rsidR="00001F89">
        <w:t xml:space="preserve">.   </w:t>
      </w:r>
      <w:r w:rsidR="009A61B5">
        <w:t xml:space="preserve">This exception </w:t>
      </w:r>
      <w:r w:rsidR="000D27EB">
        <w:t>appl</w:t>
      </w:r>
      <w:r w:rsidR="003D15A1">
        <w:t>ies</w:t>
      </w:r>
      <w:r w:rsidR="009A61B5">
        <w:t xml:space="preserve"> </w:t>
      </w:r>
      <w:r w:rsidR="004A4088">
        <w:t>to</w:t>
      </w:r>
      <w:r w:rsidR="009A61B5">
        <w:t xml:space="preserve"> floor</w:t>
      </w:r>
      <w:r w:rsidR="000D27EB">
        <w:t xml:space="preserve"> levels</w:t>
      </w:r>
      <w:r w:rsidR="009A61B5">
        <w:t xml:space="preserve"> other than basements</w:t>
      </w:r>
      <w:r w:rsidR="001C5A4A">
        <w:t>.   T</w:t>
      </w:r>
      <w:r w:rsidR="009A61B5">
        <w:t xml:space="preserve">here is an </w:t>
      </w:r>
      <w:r w:rsidR="001C5A4A">
        <w:t xml:space="preserve">additional </w:t>
      </w:r>
      <w:r w:rsidR="009A61B5">
        <w:t xml:space="preserve">exception </w:t>
      </w:r>
      <w:r w:rsidR="000D27EB">
        <w:t xml:space="preserve">in basements </w:t>
      </w:r>
      <w:r w:rsidR="00524BA1">
        <w:t>for a reduced height to 6’-4”</w:t>
      </w:r>
      <w:r w:rsidR="004A4088">
        <w:t xml:space="preserve"> beams, girders, and ducts in basements</w:t>
      </w:r>
      <w:r w:rsidR="004A547E">
        <w:t>.</w:t>
      </w:r>
    </w:p>
    <w:p w14:paraId="574F3F91" w14:textId="6685439B" w:rsidR="003D15A1" w:rsidRPr="00B8407E" w:rsidRDefault="00D00B23" w:rsidP="006A544A">
      <w:pPr>
        <w:pStyle w:val="ListParagraph"/>
        <w:numPr>
          <w:ilvl w:val="1"/>
          <w:numId w:val="7"/>
        </w:numPr>
        <w:tabs>
          <w:tab w:val="left" w:pos="821"/>
        </w:tabs>
        <w:spacing w:after="80"/>
        <w:ind w:right="113"/>
        <w:jc w:val="both"/>
        <w:rPr>
          <w:b/>
          <w:bCs/>
        </w:rPr>
      </w:pPr>
      <w:r w:rsidRPr="00B8407E">
        <w:rPr>
          <w:b/>
          <w:bCs/>
        </w:rPr>
        <w:t xml:space="preserve">R308.4.5 Glazing and wet surfaces. </w:t>
      </w:r>
      <w:r w:rsidR="008874D7" w:rsidRPr="008874D7">
        <w:rPr>
          <w:i/>
          <w:color w:val="0070C0"/>
        </w:rPr>
        <w:t xml:space="preserve">Clarification. </w:t>
      </w:r>
      <w:r w:rsidR="003D15A1" w:rsidRPr="00B8407E">
        <w:rPr>
          <w:i/>
        </w:rPr>
        <w:t xml:space="preserve"> </w:t>
      </w:r>
      <w:r>
        <w:t>The word facing has been changed to adjacent in this section of code to clarify the</w:t>
      </w:r>
      <w:r w:rsidR="004D70C5">
        <w:t xml:space="preserve"> intent.   </w:t>
      </w:r>
    </w:p>
    <w:p w14:paraId="4FDC57CD" w14:textId="37FF46E3" w:rsidR="00573A0B" w:rsidRPr="00C83053" w:rsidRDefault="00CA60A2" w:rsidP="00F515B9">
      <w:pPr>
        <w:pStyle w:val="ListParagraph"/>
        <w:numPr>
          <w:ilvl w:val="1"/>
          <w:numId w:val="7"/>
        </w:numPr>
        <w:tabs>
          <w:tab w:val="left" w:pos="821"/>
        </w:tabs>
        <w:spacing w:after="80"/>
        <w:ind w:right="113"/>
        <w:jc w:val="both"/>
        <w:rPr>
          <w:b/>
          <w:bCs/>
        </w:rPr>
      </w:pPr>
      <w:r>
        <w:rPr>
          <w:b/>
          <w:bCs/>
        </w:rPr>
        <w:t xml:space="preserve">R311.7.7 Stairway and Landing Walking Surface.  </w:t>
      </w:r>
      <w:r w:rsidR="008874D7" w:rsidRPr="008874D7">
        <w:rPr>
          <w:i/>
          <w:color w:val="0070C0"/>
        </w:rPr>
        <w:t xml:space="preserve">Modification. </w:t>
      </w:r>
      <w:r w:rsidR="006C7830">
        <w:t xml:space="preserve">  </w:t>
      </w:r>
      <w:r w:rsidR="00947696">
        <w:t>Landings are generally required to not have a slope of more than 1</w:t>
      </w:r>
      <w:r w:rsidR="004647DE">
        <w:t xml:space="preserve">:48 or 2%.   </w:t>
      </w:r>
      <w:r w:rsidR="0003793C">
        <w:t xml:space="preserve">Landings, when required </w:t>
      </w:r>
      <w:r w:rsidR="004647DE">
        <w:t xml:space="preserve">by code </w:t>
      </w:r>
      <w:r w:rsidR="0003793C">
        <w:t>to drain water</w:t>
      </w:r>
      <w:r w:rsidR="00F53080">
        <w:t xml:space="preserve"> away from the building </w:t>
      </w:r>
      <w:r w:rsidR="0003793C">
        <w:t xml:space="preserve">can </w:t>
      </w:r>
      <w:r w:rsidR="00F53080">
        <w:t xml:space="preserve">now </w:t>
      </w:r>
      <w:r w:rsidR="0003793C">
        <w:t xml:space="preserve">have a max. slope of </w:t>
      </w:r>
      <w:r w:rsidR="00F53080">
        <w:t xml:space="preserve">1:20 or </w:t>
      </w:r>
      <w:r w:rsidR="0003793C">
        <w:t xml:space="preserve">5%.   </w:t>
      </w:r>
    </w:p>
    <w:p w14:paraId="060B022B" w14:textId="035F0DAC" w:rsidR="00C83053" w:rsidRPr="00205235" w:rsidRDefault="00C83053" w:rsidP="00F515B9">
      <w:pPr>
        <w:pStyle w:val="ListParagraph"/>
        <w:numPr>
          <w:ilvl w:val="1"/>
          <w:numId w:val="7"/>
        </w:numPr>
        <w:tabs>
          <w:tab w:val="left" w:pos="821"/>
        </w:tabs>
        <w:spacing w:after="80"/>
        <w:ind w:right="113"/>
        <w:jc w:val="both"/>
        <w:rPr>
          <w:b/>
          <w:bCs/>
        </w:rPr>
      </w:pPr>
      <w:r>
        <w:rPr>
          <w:b/>
          <w:bCs/>
        </w:rPr>
        <w:t>R314.3 Location</w:t>
      </w:r>
      <w:r w:rsidR="00E7366D">
        <w:rPr>
          <w:b/>
          <w:bCs/>
        </w:rPr>
        <w:t xml:space="preserve">.  </w:t>
      </w:r>
      <w:r w:rsidR="008874D7" w:rsidRPr="008874D7">
        <w:rPr>
          <w:i/>
          <w:color w:val="0070C0"/>
        </w:rPr>
        <w:t xml:space="preserve">Modification. </w:t>
      </w:r>
      <w:r w:rsidR="00E7366D">
        <w:t xml:space="preserve">Smoke alarms are required </w:t>
      </w:r>
      <w:r w:rsidR="00D55BA6">
        <w:t xml:space="preserve">in </w:t>
      </w:r>
      <w:r w:rsidR="00176DDB">
        <w:t>a</w:t>
      </w:r>
      <w:r w:rsidR="00D55BA6">
        <w:t xml:space="preserve"> hallway</w:t>
      </w:r>
      <w:r w:rsidR="00176DDB">
        <w:t xml:space="preserve"> leading to bedrooms</w:t>
      </w:r>
      <w:r w:rsidR="00D55BA6">
        <w:t xml:space="preserve"> and in the room adjacent to th</w:t>
      </w:r>
      <w:r w:rsidR="00176DDB">
        <w:t>at</w:t>
      </w:r>
      <w:r w:rsidR="00D55BA6">
        <w:t xml:space="preserve"> hallway </w:t>
      </w:r>
      <w:r w:rsidR="00E7366D">
        <w:t xml:space="preserve">when </w:t>
      </w:r>
      <w:r w:rsidR="00541556">
        <w:t>the adjacent</w:t>
      </w:r>
      <w:r w:rsidR="00176DDB">
        <w:t xml:space="preserve"> room</w:t>
      </w:r>
      <w:r w:rsidR="00541556">
        <w:t xml:space="preserve"> has a higher </w:t>
      </w:r>
      <w:r w:rsidR="00E7366D">
        <w:t>ceiling</w:t>
      </w:r>
      <w:r w:rsidR="00851FBB">
        <w:t xml:space="preserve">, if the </w:t>
      </w:r>
      <w:r w:rsidR="00E3327F">
        <w:t>higher ceiling is 24 inches or more above the hallway</w:t>
      </w:r>
      <w:r w:rsidR="00D55BA6">
        <w:t xml:space="preserve"> </w:t>
      </w:r>
      <w:r w:rsidR="00851FBB">
        <w:t>ceiling</w:t>
      </w:r>
      <w:r w:rsidR="00D55BA6">
        <w:t>.</w:t>
      </w:r>
    </w:p>
    <w:p w14:paraId="1D0A1F57" w14:textId="1BE76563" w:rsidR="00205235" w:rsidRPr="00FA4ED6" w:rsidRDefault="003E650B" w:rsidP="00F515B9">
      <w:pPr>
        <w:pStyle w:val="ListParagraph"/>
        <w:numPr>
          <w:ilvl w:val="1"/>
          <w:numId w:val="7"/>
        </w:numPr>
        <w:tabs>
          <w:tab w:val="left" w:pos="821"/>
        </w:tabs>
        <w:spacing w:after="80"/>
        <w:ind w:right="113"/>
        <w:jc w:val="both"/>
        <w:rPr>
          <w:b/>
          <w:bCs/>
        </w:rPr>
      </w:pPr>
      <w:r>
        <w:rPr>
          <w:b/>
          <w:bCs/>
        </w:rPr>
        <w:t xml:space="preserve">R315.2.2 Alterations, repairs and additions.  </w:t>
      </w:r>
      <w:r w:rsidR="008874D7" w:rsidRPr="008874D7">
        <w:rPr>
          <w:i/>
          <w:color w:val="0070C0"/>
        </w:rPr>
        <w:t xml:space="preserve">Modification. </w:t>
      </w:r>
      <w:r>
        <w:t xml:space="preserve">Carbon monoxide detectors are required to be installed when any fuel fired </w:t>
      </w:r>
      <w:r w:rsidR="00014F6E">
        <w:t>mechanical system is repaired.</w:t>
      </w:r>
    </w:p>
    <w:p w14:paraId="5DEAF3EA" w14:textId="0CF5C833" w:rsidR="004E5D64" w:rsidRPr="00FC6E18" w:rsidRDefault="00640778" w:rsidP="00FC6E18">
      <w:pPr>
        <w:pStyle w:val="ListParagraph"/>
        <w:numPr>
          <w:ilvl w:val="1"/>
          <w:numId w:val="7"/>
        </w:numPr>
        <w:tabs>
          <w:tab w:val="left" w:pos="821"/>
        </w:tabs>
        <w:spacing w:after="80"/>
        <w:ind w:right="113"/>
        <w:jc w:val="both"/>
        <w:rPr>
          <w:rFonts w:ascii="Symbol" w:hAnsi="Symbol"/>
        </w:rPr>
      </w:pPr>
      <w:r w:rsidRPr="00FC6E18">
        <w:rPr>
          <w:b/>
          <w:bCs/>
        </w:rPr>
        <w:t xml:space="preserve">R317.1 Location Required. </w:t>
      </w:r>
      <w:r w:rsidR="008874D7" w:rsidRPr="008874D7">
        <w:rPr>
          <w:i/>
          <w:color w:val="0070C0"/>
        </w:rPr>
        <w:t xml:space="preserve">Clarification. </w:t>
      </w:r>
      <w:r w:rsidR="003D15A1" w:rsidRPr="003D15A1">
        <w:rPr>
          <w:i/>
        </w:rPr>
        <w:t xml:space="preserve"> </w:t>
      </w:r>
      <w:r>
        <w:t xml:space="preserve"> Section re-written to clarify the required locations for </w:t>
      </w:r>
      <w:r w:rsidR="005762A0">
        <w:t>naturally durable or wood that is preservative treated.</w:t>
      </w:r>
    </w:p>
    <w:p w14:paraId="285B473B" w14:textId="77777777" w:rsidR="00B8407E" w:rsidRDefault="00B8407E">
      <w:pPr>
        <w:rPr>
          <w:b/>
          <w:bCs/>
        </w:rPr>
      </w:pPr>
      <w:r>
        <w:rPr>
          <w:b/>
          <w:bCs/>
        </w:rPr>
        <w:br w:type="page"/>
      </w:r>
    </w:p>
    <w:p w14:paraId="11FB5BDE" w14:textId="35A22467" w:rsidR="0089557B" w:rsidRPr="003D15A1" w:rsidRDefault="00AE40B3" w:rsidP="006A544A">
      <w:pPr>
        <w:pStyle w:val="ListParagraph"/>
        <w:numPr>
          <w:ilvl w:val="1"/>
          <w:numId w:val="7"/>
        </w:numPr>
        <w:tabs>
          <w:tab w:val="left" w:pos="821"/>
        </w:tabs>
        <w:spacing w:after="80"/>
        <w:ind w:right="113"/>
        <w:jc w:val="both"/>
        <w:rPr>
          <w:bCs/>
        </w:rPr>
      </w:pPr>
      <w:r w:rsidRPr="003D15A1">
        <w:rPr>
          <w:b/>
          <w:bCs/>
        </w:rPr>
        <w:lastRenderedPageBreak/>
        <w:t>Table R403.1(1)</w:t>
      </w:r>
      <w:r w:rsidR="008300A7" w:rsidRPr="003D15A1">
        <w:rPr>
          <w:b/>
          <w:bCs/>
        </w:rPr>
        <w:t xml:space="preserve">.  Footings Below Light Frame Construction. </w:t>
      </w:r>
      <w:r w:rsidR="003D15A1" w:rsidRPr="003D15A1">
        <w:rPr>
          <w:b/>
          <w:bCs/>
        </w:rPr>
        <w:t xml:space="preserve"> </w:t>
      </w:r>
      <w:r w:rsidR="008874D7" w:rsidRPr="008874D7">
        <w:rPr>
          <w:i/>
          <w:iCs/>
          <w:color w:val="0070C0"/>
        </w:rPr>
        <w:t xml:space="preserve">Modification. </w:t>
      </w:r>
      <w:r w:rsidR="008300A7" w:rsidRPr="003D15A1">
        <w:rPr>
          <w:bCs/>
        </w:rPr>
        <w:t>Table has been updated</w:t>
      </w:r>
      <w:r w:rsidR="00F51379" w:rsidRPr="003D15A1">
        <w:rPr>
          <w:bCs/>
        </w:rPr>
        <w:t xml:space="preserve"> to correct some </w:t>
      </w:r>
      <w:r w:rsidR="002D34F3" w:rsidRPr="003D15A1">
        <w:rPr>
          <w:bCs/>
        </w:rPr>
        <w:t xml:space="preserve">erroneous assumptions, and </w:t>
      </w:r>
      <w:r w:rsidR="002A57B7" w:rsidRPr="003D15A1">
        <w:rPr>
          <w:bCs/>
        </w:rPr>
        <w:t xml:space="preserve">footnotes </w:t>
      </w:r>
      <w:r w:rsidR="002D34F3" w:rsidRPr="003D15A1">
        <w:rPr>
          <w:bCs/>
        </w:rPr>
        <w:t xml:space="preserve">are </w:t>
      </w:r>
      <w:r w:rsidR="002A57B7" w:rsidRPr="003D15A1">
        <w:rPr>
          <w:bCs/>
        </w:rPr>
        <w:t>re</w:t>
      </w:r>
      <w:r w:rsidR="00547B6B" w:rsidRPr="003D15A1">
        <w:rPr>
          <w:bCs/>
        </w:rPr>
        <w:t>-</w:t>
      </w:r>
      <w:r w:rsidR="002A57B7" w:rsidRPr="003D15A1">
        <w:rPr>
          <w:bCs/>
        </w:rPr>
        <w:t>worded for clarity.</w:t>
      </w:r>
      <w:r w:rsidR="002D34F3" w:rsidRPr="003D15A1">
        <w:rPr>
          <w:bCs/>
        </w:rPr>
        <w:t xml:space="preserve">  Additionally, the added </w:t>
      </w:r>
      <w:r w:rsidR="00802319" w:rsidRPr="003D15A1">
        <w:rPr>
          <w:bCs/>
        </w:rPr>
        <w:t xml:space="preserve">footing </w:t>
      </w:r>
      <w:r w:rsidR="002D34F3" w:rsidRPr="003D15A1">
        <w:rPr>
          <w:bCs/>
        </w:rPr>
        <w:t xml:space="preserve">width for </w:t>
      </w:r>
      <w:r w:rsidR="008F19E0" w:rsidRPr="003D15A1">
        <w:rPr>
          <w:bCs/>
        </w:rPr>
        <w:t xml:space="preserve">buildings 32’ wide and over was correct to only include the </w:t>
      </w:r>
      <w:r w:rsidR="00A34F50" w:rsidRPr="003D15A1">
        <w:rPr>
          <w:bCs/>
        </w:rPr>
        <w:t>tributary width and not the entire building width</w:t>
      </w:r>
      <w:r w:rsidR="00802319" w:rsidRPr="003D15A1">
        <w:rPr>
          <w:bCs/>
        </w:rPr>
        <w:t>, or 2” per 4’-0” of additional building width.</w:t>
      </w:r>
    </w:p>
    <w:p w14:paraId="77EBC2FA" w14:textId="3029D5DC" w:rsidR="005547C1" w:rsidRPr="0089557B" w:rsidRDefault="005547C1" w:rsidP="00DA79A1">
      <w:pPr>
        <w:pStyle w:val="ListParagraph"/>
        <w:numPr>
          <w:ilvl w:val="1"/>
          <w:numId w:val="7"/>
        </w:numPr>
        <w:tabs>
          <w:tab w:val="left" w:pos="821"/>
        </w:tabs>
        <w:spacing w:after="80"/>
        <w:ind w:right="113"/>
        <w:jc w:val="both"/>
        <w:rPr>
          <w:rFonts w:ascii="Symbol" w:hAnsi="Symbol"/>
          <w:b/>
          <w:bCs/>
        </w:rPr>
      </w:pPr>
      <w:r>
        <w:rPr>
          <w:b/>
          <w:bCs/>
        </w:rPr>
        <w:t>R406</w:t>
      </w:r>
      <w:r w:rsidR="008778FB">
        <w:rPr>
          <w:b/>
          <w:bCs/>
        </w:rPr>
        <w:t>.2</w:t>
      </w:r>
      <w:r w:rsidR="004E0EB5">
        <w:rPr>
          <w:b/>
          <w:bCs/>
        </w:rPr>
        <w:t xml:space="preserve"> Foundation &amp; Waterproofing.</w:t>
      </w:r>
      <w:r w:rsidR="003D15A1">
        <w:rPr>
          <w:b/>
          <w:bCs/>
        </w:rPr>
        <w:t xml:space="preserve"> </w:t>
      </w:r>
      <w:r w:rsidR="008874D7" w:rsidRPr="008874D7">
        <w:rPr>
          <w:i/>
          <w:color w:val="0070C0"/>
        </w:rPr>
        <w:t xml:space="preserve">Modification. </w:t>
      </w:r>
      <w:r w:rsidR="003D15A1">
        <w:t>6-</w:t>
      </w:r>
      <w:r w:rsidR="004E0EB5">
        <w:t xml:space="preserve">mil polyvinyl </w:t>
      </w:r>
      <w:r w:rsidR="0089557B">
        <w:t xml:space="preserve">chloride and </w:t>
      </w:r>
      <w:r w:rsidR="003D15A1">
        <w:t>6-</w:t>
      </w:r>
      <w:r w:rsidR="0089557B">
        <w:t>mil polyethylene removed from approved waterproofing materials.</w:t>
      </w:r>
    </w:p>
    <w:p w14:paraId="4AB74C50" w14:textId="43FC64E3" w:rsidR="0089557B" w:rsidRPr="001A032B" w:rsidRDefault="009D5035" w:rsidP="00DA79A1">
      <w:pPr>
        <w:pStyle w:val="ListParagraph"/>
        <w:numPr>
          <w:ilvl w:val="1"/>
          <w:numId w:val="7"/>
        </w:numPr>
        <w:tabs>
          <w:tab w:val="left" w:pos="821"/>
        </w:tabs>
        <w:spacing w:after="80"/>
        <w:ind w:right="113"/>
        <w:jc w:val="both"/>
        <w:rPr>
          <w:rFonts w:ascii="Symbol" w:hAnsi="Symbol"/>
          <w:b/>
          <w:bCs/>
        </w:rPr>
      </w:pPr>
      <w:r w:rsidRPr="00A15553">
        <w:rPr>
          <w:b/>
          <w:bCs/>
        </w:rPr>
        <w:t>R50</w:t>
      </w:r>
      <w:r w:rsidR="00A15553" w:rsidRPr="00A15553">
        <w:rPr>
          <w:b/>
          <w:bCs/>
        </w:rPr>
        <w:t>6.2.3 Vapor Retarder</w:t>
      </w:r>
      <w:r w:rsidR="00A15553">
        <w:rPr>
          <w:b/>
          <w:bCs/>
        </w:rPr>
        <w:t xml:space="preserve">. </w:t>
      </w:r>
      <w:r w:rsidR="008874D7" w:rsidRPr="008874D7">
        <w:rPr>
          <w:i/>
          <w:color w:val="0070C0"/>
        </w:rPr>
        <w:t xml:space="preserve">Modification. </w:t>
      </w:r>
      <w:r w:rsidR="00010AFD">
        <w:t>A 10 mil ASTM E1745 Class A</w:t>
      </w:r>
      <w:r w:rsidR="00354E86">
        <w:t xml:space="preserve"> (</w:t>
      </w:r>
      <w:r w:rsidR="00354E86" w:rsidRPr="00354E86">
        <w:t xml:space="preserve">Maximum of 0.1 perms, minimum 45 </w:t>
      </w:r>
      <w:proofErr w:type="spellStart"/>
      <w:r w:rsidR="00354E86" w:rsidRPr="00354E86">
        <w:t>lb</w:t>
      </w:r>
      <w:proofErr w:type="spellEnd"/>
      <w:r w:rsidR="00354E86" w:rsidRPr="00354E86">
        <w:t>/in tensile strength, 2200 grams puncture resistance</w:t>
      </w:r>
      <w:r w:rsidR="00354E86">
        <w:t xml:space="preserve">) </w:t>
      </w:r>
      <w:r w:rsidR="00010AFD">
        <w:t xml:space="preserve">vapor retarder is required </w:t>
      </w:r>
      <w:r w:rsidR="0017173A">
        <w:t>below slabs on grade</w:t>
      </w:r>
      <w:r w:rsidR="007D43F5">
        <w:t>.</w:t>
      </w:r>
      <w:r w:rsidR="0017173A">
        <w:t xml:space="preserve">  Not required in </w:t>
      </w:r>
      <w:r w:rsidR="000749F2">
        <w:t xml:space="preserve">unheated </w:t>
      </w:r>
      <w:r w:rsidR="00F24ABD">
        <w:t xml:space="preserve">garages and unheated storage rooms </w:t>
      </w:r>
      <w:r w:rsidR="000749F2">
        <w:t>70 sq ft. or less</w:t>
      </w:r>
      <w:r w:rsidR="00F24ABD">
        <w:t xml:space="preserve">.   Not required under </w:t>
      </w:r>
      <w:r w:rsidR="00615C22">
        <w:t>exterior flatwork.</w:t>
      </w:r>
    </w:p>
    <w:p w14:paraId="7DCEC315" w14:textId="44B73766" w:rsidR="001A032B" w:rsidRPr="00B7282D" w:rsidRDefault="001A032B" w:rsidP="00DA79A1">
      <w:pPr>
        <w:pStyle w:val="ListParagraph"/>
        <w:numPr>
          <w:ilvl w:val="1"/>
          <w:numId w:val="7"/>
        </w:numPr>
        <w:tabs>
          <w:tab w:val="left" w:pos="821"/>
        </w:tabs>
        <w:spacing w:after="80"/>
        <w:ind w:right="113"/>
        <w:jc w:val="both"/>
        <w:rPr>
          <w:rFonts w:ascii="Symbol" w:hAnsi="Symbol"/>
          <w:b/>
          <w:bCs/>
        </w:rPr>
      </w:pPr>
      <w:r>
        <w:rPr>
          <w:b/>
          <w:bCs/>
        </w:rPr>
        <w:t>R507.</w:t>
      </w:r>
      <w:r w:rsidR="00970E8D">
        <w:rPr>
          <w:b/>
          <w:bCs/>
        </w:rPr>
        <w:t xml:space="preserve">3 Deck Footings.   </w:t>
      </w:r>
      <w:r w:rsidR="008874D7" w:rsidRPr="008874D7">
        <w:rPr>
          <w:i/>
          <w:color w:val="0070C0"/>
        </w:rPr>
        <w:t xml:space="preserve">Modification. </w:t>
      </w:r>
      <w:r w:rsidR="001D1A56">
        <w:t>The allowable height for f</w:t>
      </w:r>
      <w:r w:rsidR="00970E8D">
        <w:t xml:space="preserve">ree standing decks </w:t>
      </w:r>
      <w:r w:rsidR="001532AC">
        <w:t xml:space="preserve">without required footing </w:t>
      </w:r>
      <w:r w:rsidR="001D1A56">
        <w:t>is reduced to 20” or less.</w:t>
      </w:r>
      <w:r w:rsidR="00E145EE">
        <w:t xml:space="preserve">    </w:t>
      </w:r>
      <w:r w:rsidR="00C56255">
        <w:t>Footing sizes have been revised to allow for smaller</w:t>
      </w:r>
      <w:r w:rsidR="00651459">
        <w:t xml:space="preserve"> min. size </w:t>
      </w:r>
      <w:r w:rsidR="00496420">
        <w:t>(</w:t>
      </w:r>
      <w:r w:rsidR="00952D1C">
        <w:t xml:space="preserve">7” square or </w:t>
      </w:r>
      <w:r w:rsidR="00496420">
        <w:t xml:space="preserve">8” dia. ) </w:t>
      </w:r>
      <w:r w:rsidR="00651459">
        <w:t>footings</w:t>
      </w:r>
      <w:r w:rsidR="001A5B27">
        <w:t xml:space="preserve"> for small </w:t>
      </w:r>
      <w:r w:rsidR="00496420">
        <w:t>(5’-0” )</w:t>
      </w:r>
      <w:r w:rsidR="001A5B27">
        <w:t>tributary areas.</w:t>
      </w:r>
      <w:r w:rsidR="00651459">
        <w:t xml:space="preserve">   A footnote is added to clarify that the footing </w:t>
      </w:r>
      <w:r w:rsidR="001A5B27">
        <w:t>must b</w:t>
      </w:r>
      <w:r w:rsidR="00651459">
        <w:t xml:space="preserve">e large enough to </w:t>
      </w:r>
      <w:r w:rsidR="001A5B27">
        <w:t>allow for complete bearing of the post.</w:t>
      </w:r>
    </w:p>
    <w:p w14:paraId="799D0490" w14:textId="43D52337" w:rsidR="00B7282D" w:rsidRPr="00871CC6" w:rsidRDefault="00B7282D" w:rsidP="00DA79A1">
      <w:pPr>
        <w:pStyle w:val="ListParagraph"/>
        <w:numPr>
          <w:ilvl w:val="1"/>
          <w:numId w:val="7"/>
        </w:numPr>
        <w:tabs>
          <w:tab w:val="left" w:pos="821"/>
        </w:tabs>
        <w:spacing w:after="80"/>
        <w:ind w:right="113"/>
        <w:jc w:val="both"/>
        <w:rPr>
          <w:rFonts w:ascii="Symbol" w:hAnsi="Symbol"/>
          <w:b/>
          <w:bCs/>
        </w:rPr>
      </w:pPr>
      <w:r w:rsidRPr="00871CC6">
        <w:rPr>
          <w:b/>
          <w:bCs/>
        </w:rPr>
        <w:t>R50</w:t>
      </w:r>
      <w:r w:rsidR="00871CC6" w:rsidRPr="00871CC6">
        <w:rPr>
          <w:b/>
          <w:bCs/>
        </w:rPr>
        <w:t>7.4 Deck Post</w:t>
      </w:r>
      <w:r w:rsidR="00871CC6">
        <w:rPr>
          <w:b/>
          <w:bCs/>
        </w:rPr>
        <w:t xml:space="preserve">s.  </w:t>
      </w:r>
      <w:r w:rsidR="008874D7" w:rsidRPr="008874D7">
        <w:rPr>
          <w:i/>
          <w:color w:val="0070C0"/>
        </w:rPr>
        <w:t xml:space="preserve">Modification. </w:t>
      </w:r>
      <w:r w:rsidR="00871CC6">
        <w:t>The table has been expanded to include tributary area, and wood species to determine min. post size and maximum post height.</w:t>
      </w:r>
    </w:p>
    <w:p w14:paraId="25933EF5" w14:textId="62B4C2AE" w:rsidR="00871CC6" w:rsidRPr="000B4E80" w:rsidRDefault="00F52D65" w:rsidP="00DA79A1">
      <w:pPr>
        <w:pStyle w:val="ListParagraph"/>
        <w:numPr>
          <w:ilvl w:val="1"/>
          <w:numId w:val="7"/>
        </w:numPr>
        <w:tabs>
          <w:tab w:val="left" w:pos="821"/>
        </w:tabs>
        <w:spacing w:after="80"/>
        <w:ind w:right="113"/>
        <w:jc w:val="both"/>
        <w:rPr>
          <w:rFonts w:ascii="Symbol" w:hAnsi="Symbol"/>
          <w:b/>
          <w:bCs/>
        </w:rPr>
      </w:pPr>
      <w:r w:rsidRPr="00932D85">
        <w:rPr>
          <w:b/>
          <w:bCs/>
        </w:rPr>
        <w:t>R507</w:t>
      </w:r>
      <w:r w:rsidR="00932D85" w:rsidRPr="00932D85">
        <w:rPr>
          <w:b/>
          <w:bCs/>
        </w:rPr>
        <w:t>.5 Deck Beam Spans</w:t>
      </w:r>
      <w:r w:rsidR="00932D85">
        <w:t xml:space="preserve">.  </w:t>
      </w:r>
      <w:r w:rsidR="008874D7" w:rsidRPr="008874D7">
        <w:rPr>
          <w:i/>
          <w:color w:val="0070C0"/>
        </w:rPr>
        <w:t xml:space="preserve">Modification. </w:t>
      </w:r>
      <w:r w:rsidR="00932D85">
        <w:t xml:space="preserve"> </w:t>
      </w:r>
      <w:r w:rsidR="00B339E3">
        <w:t xml:space="preserve">Redwood, </w:t>
      </w:r>
      <w:r w:rsidR="009C2CE4">
        <w:t xml:space="preserve">Western </w:t>
      </w:r>
      <w:r w:rsidR="00B339E3">
        <w:t>Cedar</w:t>
      </w:r>
      <w:r w:rsidR="00F54F58">
        <w:t xml:space="preserve">, ponderosa pine, and red pine species separated out.    More options for multiple beam plies added.   Some allowable span changes for </w:t>
      </w:r>
      <w:r w:rsidR="000B4E80">
        <w:t xml:space="preserve">Southern </w:t>
      </w:r>
      <w:r w:rsidR="00F54F58">
        <w:t>pine.</w:t>
      </w:r>
      <w:r w:rsidR="00932D85">
        <w:t xml:space="preserve"> </w:t>
      </w:r>
    </w:p>
    <w:p w14:paraId="4903EDC6" w14:textId="3E1494DB" w:rsidR="000B4E80" w:rsidRPr="00076DAD" w:rsidRDefault="00D30906" w:rsidP="00DA79A1">
      <w:pPr>
        <w:pStyle w:val="ListParagraph"/>
        <w:numPr>
          <w:ilvl w:val="1"/>
          <w:numId w:val="7"/>
        </w:numPr>
        <w:tabs>
          <w:tab w:val="left" w:pos="821"/>
        </w:tabs>
        <w:spacing w:after="80"/>
        <w:ind w:right="113"/>
        <w:jc w:val="both"/>
        <w:rPr>
          <w:rFonts w:ascii="Symbol" w:hAnsi="Symbol"/>
          <w:b/>
          <w:bCs/>
        </w:rPr>
      </w:pPr>
      <w:r w:rsidRPr="008D53F9">
        <w:rPr>
          <w:b/>
          <w:bCs/>
        </w:rPr>
        <w:t xml:space="preserve">Table </w:t>
      </w:r>
      <w:r w:rsidR="00CA79AE" w:rsidRPr="008D53F9">
        <w:rPr>
          <w:b/>
          <w:bCs/>
        </w:rPr>
        <w:t>507.5(5).</w:t>
      </w:r>
      <w:r w:rsidR="00CA79AE">
        <w:t xml:space="preserve"> </w:t>
      </w:r>
      <w:r w:rsidR="008874D7" w:rsidRPr="008874D7">
        <w:rPr>
          <w:i/>
          <w:color w:val="0070C0"/>
        </w:rPr>
        <w:t xml:space="preserve">Modification. </w:t>
      </w:r>
      <w:r w:rsidR="00CA79AE">
        <w:t>New table added to calculate effective joist spans considering cantilever</w:t>
      </w:r>
      <w:r w:rsidR="004F47AE">
        <w:t xml:space="preserve"> for </w:t>
      </w:r>
      <w:r w:rsidR="00076DAD">
        <w:t>beam calculation.</w:t>
      </w:r>
      <w:r w:rsidR="00CA79AE">
        <w:t xml:space="preserve">   </w:t>
      </w:r>
      <w:r w:rsidR="009F0F31">
        <w:t xml:space="preserve">Note: error on 1/12 span – should be .084, not .87 as shown.   </w:t>
      </w:r>
    </w:p>
    <w:p w14:paraId="47890018" w14:textId="1AAD0E52" w:rsidR="00076DAD" w:rsidRPr="00DE65AD" w:rsidRDefault="00A51437" w:rsidP="00DA79A1">
      <w:pPr>
        <w:pStyle w:val="ListParagraph"/>
        <w:numPr>
          <w:ilvl w:val="1"/>
          <w:numId w:val="7"/>
        </w:numPr>
        <w:tabs>
          <w:tab w:val="left" w:pos="821"/>
        </w:tabs>
        <w:spacing w:after="80"/>
        <w:ind w:right="113"/>
        <w:jc w:val="both"/>
        <w:rPr>
          <w:rFonts w:ascii="Symbol" w:hAnsi="Symbol"/>
          <w:b/>
          <w:bCs/>
        </w:rPr>
      </w:pPr>
      <w:r w:rsidRPr="00926249">
        <w:rPr>
          <w:b/>
          <w:bCs/>
        </w:rPr>
        <w:t>R507.6 Deck Joist Spans.</w:t>
      </w:r>
      <w:r>
        <w:t xml:space="preserve"> </w:t>
      </w:r>
      <w:r w:rsidR="008874D7" w:rsidRPr="008874D7">
        <w:rPr>
          <w:i/>
          <w:color w:val="0070C0"/>
        </w:rPr>
        <w:t xml:space="preserve">Modification. </w:t>
      </w:r>
      <w:r w:rsidR="00AF6971">
        <w:t>Cantilever spans are based on maximum joist spans and shown specifically in table.</w:t>
      </w:r>
    </w:p>
    <w:p w14:paraId="1DAB78DB" w14:textId="7C0B1582" w:rsidR="00DE65AD" w:rsidRPr="00D627BC" w:rsidRDefault="00DE65AD" w:rsidP="006A544A">
      <w:pPr>
        <w:pStyle w:val="ListParagraph"/>
        <w:numPr>
          <w:ilvl w:val="1"/>
          <w:numId w:val="7"/>
        </w:numPr>
        <w:tabs>
          <w:tab w:val="left" w:pos="821"/>
        </w:tabs>
        <w:spacing w:after="80"/>
        <w:ind w:right="113"/>
        <w:jc w:val="both"/>
        <w:rPr>
          <w:rFonts w:ascii="Symbol" w:hAnsi="Symbol"/>
          <w:b/>
          <w:bCs/>
        </w:rPr>
      </w:pPr>
      <w:r w:rsidRPr="00630CBC">
        <w:rPr>
          <w:b/>
          <w:bCs/>
        </w:rPr>
        <w:t>R507.7 Decking.</w:t>
      </w:r>
      <w:r>
        <w:t xml:space="preserve">  </w:t>
      </w:r>
      <w:r w:rsidR="008874D7" w:rsidRPr="008874D7">
        <w:rPr>
          <w:i/>
          <w:color w:val="0070C0"/>
        </w:rPr>
        <w:t xml:space="preserve">Modification. </w:t>
      </w:r>
      <w:r w:rsidR="00951BA6">
        <w:t>Consideration added for single and multi</w:t>
      </w:r>
      <w:r w:rsidR="00630CBC">
        <w:t xml:space="preserve">ple </w:t>
      </w:r>
      <w:r w:rsidR="00951BA6">
        <w:t>span conditions</w:t>
      </w:r>
      <w:r w:rsidR="0093435B">
        <w:t xml:space="preserve">.   </w:t>
      </w:r>
    </w:p>
    <w:p w14:paraId="0F3BE253" w14:textId="1F18E61E" w:rsidR="00D627BC" w:rsidRPr="007865CE" w:rsidRDefault="00D627BC" w:rsidP="006A544A">
      <w:pPr>
        <w:pStyle w:val="ListParagraph"/>
        <w:numPr>
          <w:ilvl w:val="1"/>
          <w:numId w:val="7"/>
        </w:numPr>
        <w:tabs>
          <w:tab w:val="left" w:pos="821"/>
        </w:tabs>
        <w:spacing w:after="80"/>
        <w:ind w:right="113"/>
        <w:jc w:val="both"/>
        <w:rPr>
          <w:rFonts w:ascii="Symbol" w:hAnsi="Symbol"/>
          <w:b/>
          <w:bCs/>
        </w:rPr>
      </w:pPr>
      <w:r w:rsidRPr="00D627BC">
        <w:rPr>
          <w:b/>
          <w:bCs/>
        </w:rPr>
        <w:t>R507.10 Guards</w:t>
      </w:r>
      <w:r>
        <w:rPr>
          <w:b/>
          <w:bCs/>
        </w:rPr>
        <w:t xml:space="preserve">. </w:t>
      </w:r>
      <w:r w:rsidR="008874D7" w:rsidRPr="008874D7">
        <w:rPr>
          <w:i/>
          <w:color w:val="0070C0"/>
        </w:rPr>
        <w:t>New section</w:t>
      </w:r>
      <w:r w:rsidR="00D53127" w:rsidRPr="00D53127">
        <w:rPr>
          <w:i/>
        </w:rPr>
        <w:t>.</w:t>
      </w:r>
      <w:r w:rsidR="003D15A1" w:rsidRPr="003D15A1">
        <w:rPr>
          <w:i/>
        </w:rPr>
        <w:t xml:space="preserve"> </w:t>
      </w:r>
      <w:r w:rsidR="00976F9C">
        <w:t xml:space="preserve">Specific criteria added for </w:t>
      </w:r>
      <w:r w:rsidR="00666536">
        <w:t xml:space="preserve">connection of guards to beams and joists.   </w:t>
      </w:r>
    </w:p>
    <w:p w14:paraId="7E704130" w14:textId="77777777" w:rsidR="00C86F0A" w:rsidRPr="00C86F0A" w:rsidRDefault="007865CE" w:rsidP="006A544A">
      <w:pPr>
        <w:pStyle w:val="ListParagraph"/>
        <w:numPr>
          <w:ilvl w:val="1"/>
          <w:numId w:val="7"/>
        </w:numPr>
        <w:tabs>
          <w:tab w:val="left" w:pos="821"/>
        </w:tabs>
        <w:spacing w:after="80"/>
        <w:ind w:right="113"/>
        <w:jc w:val="both"/>
        <w:rPr>
          <w:b/>
          <w:bCs/>
        </w:rPr>
      </w:pPr>
      <w:r w:rsidRPr="00C86F0A">
        <w:rPr>
          <w:b/>
          <w:bCs/>
        </w:rPr>
        <w:t>R</w:t>
      </w:r>
      <w:r w:rsidR="00823E5F" w:rsidRPr="00C86F0A">
        <w:rPr>
          <w:b/>
          <w:bCs/>
        </w:rPr>
        <w:t xml:space="preserve">602.3 Fasteners, Roof and Wall. </w:t>
      </w:r>
      <w:r w:rsidR="008874D7" w:rsidRPr="008874D7">
        <w:rPr>
          <w:i/>
          <w:color w:val="0070C0"/>
        </w:rPr>
        <w:t xml:space="preserve">Modification. </w:t>
      </w:r>
      <w:r w:rsidR="00823E5F" w:rsidRPr="00823E5F">
        <w:t>Fastener</w:t>
      </w:r>
      <w:r w:rsidR="00823E5F">
        <w:t xml:space="preserve"> options added to align with IBC requirements.</w:t>
      </w:r>
      <w:r w:rsidR="00B05221">
        <w:t xml:space="preserve">   Additional conditions added for blocking and </w:t>
      </w:r>
      <w:r w:rsidR="00D50624">
        <w:t xml:space="preserve">for </w:t>
      </w:r>
      <w:r w:rsidR="00B05221">
        <w:t>full height studs adjacent to headers.</w:t>
      </w:r>
      <w:r w:rsidR="00C86F0A">
        <w:t xml:space="preserve"> </w:t>
      </w:r>
    </w:p>
    <w:p w14:paraId="14E2C001" w14:textId="0A807E0C" w:rsidR="003D15A1" w:rsidRPr="00C86F0A" w:rsidRDefault="000F1D5D" w:rsidP="006A544A">
      <w:pPr>
        <w:pStyle w:val="ListParagraph"/>
        <w:numPr>
          <w:ilvl w:val="1"/>
          <w:numId w:val="7"/>
        </w:numPr>
        <w:tabs>
          <w:tab w:val="left" w:pos="821"/>
        </w:tabs>
        <w:spacing w:after="80"/>
        <w:ind w:right="113"/>
        <w:jc w:val="both"/>
        <w:rPr>
          <w:b/>
          <w:bCs/>
        </w:rPr>
      </w:pPr>
      <w:r w:rsidRPr="00C86F0A">
        <w:rPr>
          <w:b/>
          <w:bCs/>
        </w:rPr>
        <w:t>R60</w:t>
      </w:r>
      <w:r w:rsidR="00844751" w:rsidRPr="00C86F0A">
        <w:rPr>
          <w:b/>
          <w:bCs/>
        </w:rPr>
        <w:t>2.3 Fasteners, Roof Sheathing.</w:t>
      </w:r>
      <w:r w:rsidR="00844751">
        <w:t xml:space="preserve"> </w:t>
      </w:r>
      <w:r w:rsidR="008874D7" w:rsidRPr="008874D7">
        <w:rPr>
          <w:i/>
          <w:color w:val="0070C0"/>
        </w:rPr>
        <w:t xml:space="preserve">Modification. </w:t>
      </w:r>
      <w:r w:rsidR="00FB7056">
        <w:t xml:space="preserve">Fastener options added.  </w:t>
      </w:r>
      <w:r w:rsidR="000C7DD2">
        <w:t>Maximum field nail spacing is reduced from 12” to 6”</w:t>
      </w:r>
      <w:r w:rsidR="00B477CC">
        <w:t xml:space="preserve"> for </w:t>
      </w:r>
      <w:r w:rsidR="00C4745F">
        <w:t xml:space="preserve">3/8 to 1/2” wall, roof and subfloor, and </w:t>
      </w:r>
      <w:r w:rsidR="00296234">
        <w:t xml:space="preserve">from 12” to 6” on 3/4” roof </w:t>
      </w:r>
      <w:r w:rsidR="003D15A1">
        <w:t>sheathing</w:t>
      </w:r>
      <w:r w:rsidR="00296234">
        <w:t>.</w:t>
      </w:r>
    </w:p>
    <w:p w14:paraId="6B0EBD46" w14:textId="4BAFAC90" w:rsidR="004879E2" w:rsidRPr="008901D2" w:rsidRDefault="004879E2" w:rsidP="006A544A">
      <w:pPr>
        <w:pStyle w:val="ListParagraph"/>
        <w:numPr>
          <w:ilvl w:val="1"/>
          <w:numId w:val="7"/>
        </w:numPr>
        <w:tabs>
          <w:tab w:val="left" w:pos="821"/>
        </w:tabs>
        <w:spacing w:after="80"/>
        <w:ind w:right="113"/>
        <w:jc w:val="both"/>
        <w:rPr>
          <w:rFonts w:ascii="Symbol" w:hAnsi="Symbol"/>
          <w:b/>
          <w:bCs/>
        </w:rPr>
      </w:pPr>
      <w:r w:rsidRPr="004C0296">
        <w:rPr>
          <w:b/>
          <w:bCs/>
        </w:rPr>
        <w:t>R602.3(2)</w:t>
      </w:r>
      <w:r w:rsidR="00F54661" w:rsidRPr="004C0296">
        <w:rPr>
          <w:b/>
          <w:bCs/>
        </w:rPr>
        <w:t>. Alternate Attachments.</w:t>
      </w:r>
      <w:r w:rsidR="00F54661">
        <w:t xml:space="preserve"> </w:t>
      </w:r>
      <w:r w:rsidR="008874D7" w:rsidRPr="008874D7">
        <w:rPr>
          <w:i/>
          <w:iCs/>
          <w:color w:val="0070C0"/>
        </w:rPr>
        <w:t xml:space="preserve">Clarification. </w:t>
      </w:r>
      <w:r w:rsidR="003D15A1">
        <w:t>F</w:t>
      </w:r>
      <w:r w:rsidR="00F54661">
        <w:t xml:space="preserve">ootnote g clarifies that </w:t>
      </w:r>
      <w:r w:rsidR="00322686">
        <w:t>alternate fasteners can only be used where the wind speed is less than 110</w:t>
      </w:r>
      <w:r w:rsidR="00870EB2">
        <w:t xml:space="preserve"> mph</w:t>
      </w:r>
      <w:r w:rsidR="004C0296">
        <w:t xml:space="preserve">.   If alternate fasteners are allowed, they must be spaced at 3” max for both the </w:t>
      </w:r>
      <w:r w:rsidR="008901D2">
        <w:t>edges and field.</w:t>
      </w:r>
    </w:p>
    <w:p w14:paraId="7BD6489D" w14:textId="50623530" w:rsidR="008901D2" w:rsidRPr="008652D2" w:rsidRDefault="00E93468" w:rsidP="006A544A">
      <w:pPr>
        <w:pStyle w:val="ListParagraph"/>
        <w:numPr>
          <w:ilvl w:val="1"/>
          <w:numId w:val="7"/>
        </w:numPr>
        <w:tabs>
          <w:tab w:val="left" w:pos="821"/>
        </w:tabs>
        <w:spacing w:after="80"/>
        <w:ind w:right="113"/>
        <w:jc w:val="both"/>
        <w:rPr>
          <w:rFonts w:ascii="Symbol" w:hAnsi="Symbol"/>
          <w:b/>
          <w:bCs/>
        </w:rPr>
      </w:pPr>
      <w:r w:rsidRPr="00090950">
        <w:rPr>
          <w:b/>
          <w:bCs/>
        </w:rPr>
        <w:t>R60</w:t>
      </w:r>
      <w:r w:rsidR="00326E92" w:rsidRPr="00090950">
        <w:rPr>
          <w:b/>
          <w:bCs/>
        </w:rPr>
        <w:t>2.9 Cripple Walls.</w:t>
      </w:r>
      <w:r w:rsidR="00326E92">
        <w:t xml:space="preserve">  </w:t>
      </w:r>
      <w:r w:rsidR="008874D7" w:rsidRPr="008874D7">
        <w:rPr>
          <w:i/>
          <w:color w:val="0070C0"/>
        </w:rPr>
        <w:t xml:space="preserve">Clarification. </w:t>
      </w:r>
      <w:r w:rsidR="003D15A1" w:rsidRPr="003D15A1">
        <w:rPr>
          <w:i/>
        </w:rPr>
        <w:t xml:space="preserve"> </w:t>
      </w:r>
      <w:r w:rsidR="00326E92">
        <w:t xml:space="preserve"> The requirements in this section apply to exterior cripple walls only.</w:t>
      </w:r>
    </w:p>
    <w:p w14:paraId="63E1F61C" w14:textId="29DABBEB" w:rsidR="00FA2894" w:rsidRPr="0015638E" w:rsidRDefault="00FA2894" w:rsidP="006A544A">
      <w:pPr>
        <w:pStyle w:val="ListParagraph"/>
        <w:numPr>
          <w:ilvl w:val="1"/>
          <w:numId w:val="7"/>
        </w:numPr>
        <w:tabs>
          <w:tab w:val="left" w:pos="821"/>
        </w:tabs>
        <w:spacing w:after="80"/>
        <w:ind w:right="113"/>
        <w:jc w:val="both"/>
        <w:rPr>
          <w:rFonts w:ascii="Symbol" w:hAnsi="Symbol"/>
          <w:b/>
          <w:bCs/>
        </w:rPr>
      </w:pPr>
      <w:r>
        <w:rPr>
          <w:rFonts w:asciiTheme="minorHAnsi" w:hAnsiTheme="minorHAnsi" w:cstheme="minorHAnsi"/>
          <w:b/>
          <w:bCs/>
        </w:rPr>
        <w:t>R602.10.1.2</w:t>
      </w:r>
      <w:r w:rsidR="00E96952">
        <w:rPr>
          <w:rFonts w:asciiTheme="minorHAnsi" w:hAnsiTheme="minorHAnsi" w:cstheme="minorHAnsi"/>
          <w:b/>
          <w:bCs/>
        </w:rPr>
        <w:t xml:space="preserve">  Location of Braced Wall Line.  </w:t>
      </w:r>
      <w:r w:rsidR="008874D7" w:rsidRPr="008874D7">
        <w:rPr>
          <w:rFonts w:asciiTheme="minorHAnsi" w:hAnsiTheme="minorHAnsi" w:cstheme="minorHAnsi"/>
          <w:i/>
          <w:color w:val="0070C0"/>
        </w:rPr>
        <w:t xml:space="preserve">Modification. </w:t>
      </w:r>
      <w:r w:rsidR="00E96952">
        <w:rPr>
          <w:rFonts w:asciiTheme="minorHAnsi" w:hAnsiTheme="minorHAnsi" w:cstheme="minorHAnsi"/>
        </w:rPr>
        <w:t xml:space="preserve"> </w:t>
      </w:r>
      <w:r w:rsidR="00FA49F6">
        <w:rPr>
          <w:rFonts w:asciiTheme="minorHAnsi" w:hAnsiTheme="minorHAnsi" w:cstheme="minorHAnsi"/>
        </w:rPr>
        <w:t>Requirement that 2/3</w:t>
      </w:r>
      <w:r w:rsidR="00B015E2">
        <w:rPr>
          <w:rFonts w:asciiTheme="minorHAnsi" w:hAnsiTheme="minorHAnsi" w:cstheme="minorHAnsi"/>
        </w:rPr>
        <w:t xml:space="preserve"> of the required braced wall panel length is on one side of a braced wall line.</w:t>
      </w:r>
    </w:p>
    <w:p w14:paraId="1326BAAE" w14:textId="77777777" w:rsidR="00C86F0A" w:rsidRDefault="00C86F0A">
      <w:pPr>
        <w:rPr>
          <w:rFonts w:asciiTheme="minorHAnsi" w:hAnsiTheme="minorHAnsi" w:cstheme="minorHAnsi"/>
          <w:b/>
          <w:bCs/>
        </w:rPr>
      </w:pPr>
      <w:r>
        <w:rPr>
          <w:rFonts w:asciiTheme="minorHAnsi" w:hAnsiTheme="minorHAnsi" w:cstheme="minorHAnsi"/>
          <w:b/>
          <w:bCs/>
        </w:rPr>
        <w:br w:type="page"/>
      </w:r>
    </w:p>
    <w:p w14:paraId="755C4999" w14:textId="3381BC6F" w:rsidR="0015638E" w:rsidRPr="007118C8" w:rsidRDefault="0015638E" w:rsidP="0015638E">
      <w:pPr>
        <w:pStyle w:val="ListParagraph"/>
        <w:numPr>
          <w:ilvl w:val="1"/>
          <w:numId w:val="7"/>
        </w:numPr>
        <w:tabs>
          <w:tab w:val="left" w:pos="821"/>
        </w:tabs>
        <w:spacing w:after="80"/>
        <w:ind w:right="113"/>
        <w:jc w:val="both"/>
        <w:rPr>
          <w:rFonts w:ascii="Symbol" w:hAnsi="Symbol"/>
          <w:b/>
          <w:bCs/>
        </w:rPr>
      </w:pPr>
      <w:r w:rsidRPr="0015638E">
        <w:rPr>
          <w:rFonts w:asciiTheme="minorHAnsi" w:hAnsiTheme="minorHAnsi" w:cstheme="minorHAnsi"/>
          <w:b/>
          <w:bCs/>
        </w:rPr>
        <w:lastRenderedPageBreak/>
        <w:t xml:space="preserve">R602.10.1.2  Location of Braced Wall Panels.  </w:t>
      </w:r>
      <w:r w:rsidR="008874D7" w:rsidRPr="008874D7">
        <w:rPr>
          <w:rFonts w:asciiTheme="minorHAnsi" w:hAnsiTheme="minorHAnsi" w:cstheme="minorHAnsi"/>
          <w:i/>
          <w:color w:val="0070C0"/>
        </w:rPr>
        <w:t xml:space="preserve">Clarification. </w:t>
      </w:r>
      <w:r w:rsidR="003D15A1" w:rsidRPr="003D15A1">
        <w:rPr>
          <w:rFonts w:asciiTheme="minorHAnsi" w:hAnsiTheme="minorHAnsi" w:cstheme="minorHAnsi"/>
          <w:i/>
        </w:rPr>
        <w:t xml:space="preserve"> </w:t>
      </w:r>
      <w:r w:rsidR="006F036E">
        <w:rPr>
          <w:rFonts w:asciiTheme="minorHAnsi" w:hAnsiTheme="minorHAnsi" w:cstheme="minorHAnsi"/>
        </w:rPr>
        <w:t xml:space="preserve">Braced wall panels shall </w:t>
      </w:r>
      <w:r w:rsidR="00534DFD">
        <w:rPr>
          <w:rFonts w:asciiTheme="minorHAnsi" w:hAnsiTheme="minorHAnsi" w:cstheme="minorHAnsi"/>
        </w:rPr>
        <w:t xml:space="preserve">begin within 10’-0” from a corner, and braced wall panels shall not have more than 20’-0” between them.   </w:t>
      </w:r>
      <w:r w:rsidR="006B3A50">
        <w:rPr>
          <w:rFonts w:asciiTheme="minorHAnsi" w:hAnsiTheme="minorHAnsi" w:cstheme="minorHAnsi"/>
        </w:rPr>
        <w:t xml:space="preserve">Additional requirements for continuous sheathed walls per </w:t>
      </w:r>
      <w:r w:rsidR="00AF71CF" w:rsidRPr="00AF71CF">
        <w:rPr>
          <w:rFonts w:asciiTheme="minorHAnsi" w:hAnsiTheme="minorHAnsi" w:cstheme="minorHAnsi"/>
          <w:b/>
          <w:bCs/>
        </w:rPr>
        <w:t>R602.10.7</w:t>
      </w:r>
      <w:r w:rsidR="00AF71CF">
        <w:rPr>
          <w:rFonts w:asciiTheme="minorHAnsi" w:hAnsiTheme="minorHAnsi" w:cstheme="minorHAnsi"/>
          <w:b/>
          <w:bCs/>
        </w:rPr>
        <w:t xml:space="preserve">; </w:t>
      </w:r>
      <w:r w:rsidR="00AF71CF">
        <w:rPr>
          <w:rFonts w:asciiTheme="minorHAnsi" w:hAnsiTheme="minorHAnsi" w:cstheme="minorHAnsi"/>
        </w:rPr>
        <w:t>continually sheathed braced walls lines shall have either a return</w:t>
      </w:r>
      <w:r w:rsidR="00E53C97">
        <w:rPr>
          <w:rFonts w:asciiTheme="minorHAnsi" w:hAnsiTheme="minorHAnsi" w:cstheme="minorHAnsi"/>
        </w:rPr>
        <w:t xml:space="preserve"> panel, or a hold down device per </w:t>
      </w:r>
      <w:r w:rsidR="007118C8" w:rsidRPr="007118C8">
        <w:rPr>
          <w:rFonts w:asciiTheme="minorHAnsi" w:hAnsiTheme="minorHAnsi" w:cstheme="minorHAnsi"/>
          <w:b/>
          <w:bCs/>
        </w:rPr>
        <w:t>Figure R602.10.7</w:t>
      </w:r>
      <w:r w:rsidR="007118C8">
        <w:rPr>
          <w:rFonts w:asciiTheme="minorHAnsi" w:hAnsiTheme="minorHAnsi" w:cstheme="minorHAnsi"/>
          <w:b/>
          <w:bCs/>
        </w:rPr>
        <w:t>.</w:t>
      </w:r>
    </w:p>
    <w:p w14:paraId="464A34B3" w14:textId="64FE4A96" w:rsidR="007118C8" w:rsidRPr="006C17CA" w:rsidRDefault="00BF16D3" w:rsidP="0015638E">
      <w:pPr>
        <w:pStyle w:val="ListParagraph"/>
        <w:numPr>
          <w:ilvl w:val="1"/>
          <w:numId w:val="7"/>
        </w:numPr>
        <w:tabs>
          <w:tab w:val="left" w:pos="821"/>
        </w:tabs>
        <w:spacing w:after="80"/>
        <w:ind w:right="113"/>
        <w:jc w:val="both"/>
        <w:rPr>
          <w:rFonts w:ascii="Symbol" w:hAnsi="Symbol"/>
          <w:b/>
          <w:bCs/>
        </w:rPr>
      </w:pPr>
      <w:r>
        <w:rPr>
          <w:rFonts w:asciiTheme="minorHAnsi" w:hAnsiTheme="minorHAnsi" w:cstheme="minorHAnsi"/>
          <w:b/>
          <w:bCs/>
        </w:rPr>
        <w:t xml:space="preserve">R609.4.1 Garage Doors.  </w:t>
      </w:r>
      <w:r w:rsidR="008874D7" w:rsidRPr="008874D7">
        <w:rPr>
          <w:rFonts w:asciiTheme="minorHAnsi" w:hAnsiTheme="minorHAnsi" w:cstheme="minorHAnsi"/>
          <w:i/>
          <w:color w:val="0070C0"/>
        </w:rPr>
        <w:t>New section</w:t>
      </w:r>
      <w:r w:rsidR="00D53127" w:rsidRPr="00D53127">
        <w:rPr>
          <w:rFonts w:asciiTheme="minorHAnsi" w:hAnsiTheme="minorHAnsi" w:cstheme="minorHAnsi"/>
          <w:i/>
        </w:rPr>
        <w:t>.</w:t>
      </w:r>
      <w:r w:rsidR="008436F4">
        <w:rPr>
          <w:rFonts w:asciiTheme="minorHAnsi" w:hAnsiTheme="minorHAnsi" w:cstheme="minorHAnsi"/>
        </w:rPr>
        <w:t xml:space="preserve">  Garage doors shall be labeled with a permanent label </w:t>
      </w:r>
      <w:r w:rsidR="00EE205F">
        <w:rPr>
          <w:rFonts w:asciiTheme="minorHAnsi" w:hAnsiTheme="minorHAnsi" w:cstheme="minorHAnsi"/>
        </w:rPr>
        <w:t>indicating the garage door manufacturer, the model and series number, the positive and negative design wind pressure rating</w:t>
      </w:r>
      <w:r w:rsidR="00A77CB4">
        <w:rPr>
          <w:rFonts w:asciiTheme="minorHAnsi" w:hAnsiTheme="minorHAnsi" w:cstheme="minorHAnsi"/>
        </w:rPr>
        <w:t>, the installation drawing reference number and the applicable test standard.</w:t>
      </w:r>
    </w:p>
    <w:p w14:paraId="5D7C7ACD" w14:textId="781CD47B" w:rsidR="00257B02" w:rsidRPr="00F5149F" w:rsidRDefault="006C17CA" w:rsidP="0015638E">
      <w:pPr>
        <w:pStyle w:val="ListParagraph"/>
        <w:numPr>
          <w:ilvl w:val="1"/>
          <w:numId w:val="7"/>
        </w:numPr>
        <w:tabs>
          <w:tab w:val="left" w:pos="821"/>
        </w:tabs>
        <w:spacing w:after="80"/>
        <w:ind w:right="113"/>
        <w:jc w:val="both"/>
        <w:rPr>
          <w:rFonts w:ascii="Symbol" w:hAnsi="Symbol"/>
          <w:b/>
          <w:bCs/>
        </w:rPr>
      </w:pPr>
      <w:r>
        <w:rPr>
          <w:rFonts w:asciiTheme="minorHAnsi" w:hAnsiTheme="minorHAnsi" w:cstheme="minorHAnsi"/>
          <w:b/>
          <w:bCs/>
        </w:rPr>
        <w:t>R</w:t>
      </w:r>
      <w:r w:rsidR="00FA0897">
        <w:rPr>
          <w:rFonts w:asciiTheme="minorHAnsi" w:hAnsiTheme="minorHAnsi" w:cstheme="minorHAnsi"/>
          <w:b/>
          <w:bCs/>
        </w:rPr>
        <w:t xml:space="preserve">702.7 Vapor Retarders.  </w:t>
      </w:r>
      <w:r w:rsidR="008874D7" w:rsidRPr="008874D7">
        <w:rPr>
          <w:rFonts w:asciiTheme="minorHAnsi" w:hAnsiTheme="minorHAnsi" w:cstheme="minorHAnsi"/>
          <w:i/>
          <w:color w:val="0070C0"/>
        </w:rPr>
        <w:t xml:space="preserve">Modification. </w:t>
      </w:r>
      <w:r w:rsidR="00FA0897">
        <w:rPr>
          <w:rFonts w:asciiTheme="minorHAnsi" w:hAnsiTheme="minorHAnsi" w:cstheme="minorHAnsi"/>
        </w:rPr>
        <w:t xml:space="preserve">  Section has be</w:t>
      </w:r>
      <w:r w:rsidR="00FF267F">
        <w:rPr>
          <w:rFonts w:asciiTheme="minorHAnsi" w:hAnsiTheme="minorHAnsi" w:cstheme="minorHAnsi"/>
        </w:rPr>
        <w:t>en</w:t>
      </w:r>
      <w:r w:rsidR="00FA0897">
        <w:rPr>
          <w:rFonts w:asciiTheme="minorHAnsi" w:hAnsiTheme="minorHAnsi" w:cstheme="minorHAnsi"/>
        </w:rPr>
        <w:t xml:space="preserve"> re-organized for clarity and ease of use.   </w:t>
      </w:r>
    </w:p>
    <w:p w14:paraId="192843CA" w14:textId="78E708EF" w:rsidR="00F5149F" w:rsidRPr="00B52F14" w:rsidRDefault="00F5149F" w:rsidP="0015638E">
      <w:pPr>
        <w:pStyle w:val="ListParagraph"/>
        <w:numPr>
          <w:ilvl w:val="1"/>
          <w:numId w:val="7"/>
        </w:numPr>
        <w:tabs>
          <w:tab w:val="left" w:pos="821"/>
        </w:tabs>
        <w:spacing w:after="80"/>
        <w:ind w:right="113"/>
        <w:jc w:val="both"/>
        <w:rPr>
          <w:rFonts w:ascii="Symbol" w:hAnsi="Symbol"/>
          <w:b/>
          <w:bCs/>
        </w:rPr>
      </w:pPr>
      <w:r w:rsidRPr="00815797">
        <w:rPr>
          <w:rFonts w:asciiTheme="minorHAnsi" w:hAnsiTheme="minorHAnsi" w:cstheme="minorHAnsi"/>
          <w:b/>
          <w:bCs/>
        </w:rPr>
        <w:t>R703.2</w:t>
      </w:r>
      <w:r w:rsidR="00A23402" w:rsidRPr="00815797">
        <w:rPr>
          <w:rFonts w:asciiTheme="minorHAnsi" w:hAnsiTheme="minorHAnsi" w:cstheme="minorHAnsi"/>
          <w:b/>
          <w:bCs/>
        </w:rPr>
        <w:t>, R703.7.3 Water Resistive Barriers.</w:t>
      </w:r>
      <w:r w:rsidR="004A2C33">
        <w:rPr>
          <w:rFonts w:asciiTheme="minorHAnsi" w:hAnsiTheme="minorHAnsi" w:cstheme="minorHAnsi"/>
        </w:rPr>
        <w:t xml:space="preserve">   </w:t>
      </w:r>
      <w:r w:rsidR="008874D7" w:rsidRPr="008874D7">
        <w:rPr>
          <w:i/>
          <w:color w:val="0070C0"/>
        </w:rPr>
        <w:t xml:space="preserve">Modification. </w:t>
      </w:r>
      <w:r w:rsidR="00FA6E6E">
        <w:rPr>
          <w:i/>
        </w:rPr>
        <w:t xml:space="preserve"> </w:t>
      </w:r>
      <w:r w:rsidR="00FA6E6E">
        <w:rPr>
          <w:iCs/>
        </w:rPr>
        <w:t xml:space="preserve">New </w:t>
      </w:r>
      <w:r w:rsidR="00EA0F14">
        <w:rPr>
          <w:rFonts w:asciiTheme="minorHAnsi" w:hAnsiTheme="minorHAnsi" w:cstheme="minorHAnsi"/>
        </w:rPr>
        <w:t>approved water resistive barriers are added.</w:t>
      </w:r>
      <w:r w:rsidR="00815797">
        <w:rPr>
          <w:rFonts w:asciiTheme="minorHAnsi" w:hAnsiTheme="minorHAnsi" w:cstheme="minorHAnsi"/>
        </w:rPr>
        <w:t xml:space="preserve">   </w:t>
      </w:r>
      <w:r w:rsidR="00153778">
        <w:rPr>
          <w:rFonts w:asciiTheme="minorHAnsi" w:hAnsiTheme="minorHAnsi" w:cstheme="minorHAnsi"/>
        </w:rPr>
        <w:t xml:space="preserve"> </w:t>
      </w:r>
      <w:r w:rsidR="00B52F14">
        <w:rPr>
          <w:rFonts w:asciiTheme="minorHAnsi" w:hAnsiTheme="minorHAnsi" w:cstheme="minorHAnsi"/>
        </w:rPr>
        <w:t xml:space="preserve">3/16” </w:t>
      </w:r>
      <w:r w:rsidR="00153778">
        <w:rPr>
          <w:rFonts w:asciiTheme="minorHAnsi" w:hAnsiTheme="minorHAnsi" w:cstheme="minorHAnsi"/>
        </w:rPr>
        <w:t xml:space="preserve">Drainage </w:t>
      </w:r>
      <w:r w:rsidR="008A53FC">
        <w:rPr>
          <w:rFonts w:asciiTheme="minorHAnsi" w:hAnsiTheme="minorHAnsi" w:cstheme="minorHAnsi"/>
        </w:rPr>
        <w:t>space</w:t>
      </w:r>
      <w:r w:rsidR="00153778">
        <w:rPr>
          <w:rFonts w:asciiTheme="minorHAnsi" w:hAnsiTheme="minorHAnsi" w:cstheme="minorHAnsi"/>
        </w:rPr>
        <w:t xml:space="preserve"> </w:t>
      </w:r>
      <w:r w:rsidR="00B52F14">
        <w:rPr>
          <w:rFonts w:asciiTheme="minorHAnsi" w:hAnsiTheme="minorHAnsi" w:cstheme="minorHAnsi"/>
        </w:rPr>
        <w:t xml:space="preserve">or material </w:t>
      </w:r>
      <w:r w:rsidR="00153778">
        <w:rPr>
          <w:rFonts w:asciiTheme="minorHAnsi" w:hAnsiTheme="minorHAnsi" w:cstheme="minorHAnsi"/>
        </w:rPr>
        <w:t xml:space="preserve">required </w:t>
      </w:r>
      <w:r w:rsidR="00371629">
        <w:rPr>
          <w:rFonts w:asciiTheme="minorHAnsi" w:hAnsiTheme="minorHAnsi" w:cstheme="minorHAnsi"/>
        </w:rPr>
        <w:t xml:space="preserve">behind </w:t>
      </w:r>
      <w:r w:rsidR="003A10A3">
        <w:rPr>
          <w:rFonts w:asciiTheme="minorHAnsi" w:hAnsiTheme="minorHAnsi" w:cstheme="minorHAnsi"/>
        </w:rPr>
        <w:t>stucco</w:t>
      </w:r>
      <w:r w:rsidR="007B5801">
        <w:rPr>
          <w:rFonts w:asciiTheme="minorHAnsi" w:hAnsiTheme="minorHAnsi" w:cstheme="minorHAnsi"/>
        </w:rPr>
        <w:t>.</w:t>
      </w:r>
      <w:r w:rsidR="008A53FC">
        <w:rPr>
          <w:rFonts w:asciiTheme="minorHAnsi" w:hAnsiTheme="minorHAnsi" w:cstheme="minorHAnsi"/>
        </w:rPr>
        <w:t xml:space="preserve"> </w:t>
      </w:r>
    </w:p>
    <w:p w14:paraId="20E1F727" w14:textId="524EA5FE" w:rsidR="00B52F14" w:rsidRPr="00B7347A" w:rsidRDefault="00C7273A" w:rsidP="0015638E">
      <w:pPr>
        <w:pStyle w:val="ListParagraph"/>
        <w:numPr>
          <w:ilvl w:val="1"/>
          <w:numId w:val="7"/>
        </w:numPr>
        <w:tabs>
          <w:tab w:val="left" w:pos="821"/>
        </w:tabs>
        <w:spacing w:after="80"/>
        <w:ind w:right="113"/>
        <w:jc w:val="both"/>
        <w:rPr>
          <w:rFonts w:asciiTheme="minorHAnsi" w:hAnsiTheme="minorHAnsi" w:cstheme="minorHAnsi"/>
          <w:b/>
          <w:bCs/>
        </w:rPr>
      </w:pPr>
      <w:r>
        <w:rPr>
          <w:rFonts w:asciiTheme="minorHAnsi" w:hAnsiTheme="minorHAnsi" w:cstheme="minorHAnsi"/>
          <w:b/>
          <w:bCs/>
        </w:rPr>
        <w:t xml:space="preserve">Table </w:t>
      </w:r>
      <w:r w:rsidRPr="00C7273A">
        <w:rPr>
          <w:rFonts w:asciiTheme="minorHAnsi" w:hAnsiTheme="minorHAnsi" w:cstheme="minorHAnsi"/>
          <w:b/>
          <w:bCs/>
        </w:rPr>
        <w:t>R</w:t>
      </w:r>
      <w:r w:rsidR="00333022" w:rsidRPr="00C7273A">
        <w:rPr>
          <w:rFonts w:asciiTheme="minorHAnsi" w:hAnsiTheme="minorHAnsi" w:cstheme="minorHAnsi"/>
          <w:b/>
          <w:bCs/>
        </w:rPr>
        <w:t>70</w:t>
      </w:r>
      <w:r w:rsidRPr="00C7273A">
        <w:rPr>
          <w:rFonts w:asciiTheme="minorHAnsi" w:hAnsiTheme="minorHAnsi" w:cstheme="minorHAnsi"/>
          <w:b/>
          <w:bCs/>
        </w:rPr>
        <w:t>3.8.4(1)</w:t>
      </w:r>
      <w:r>
        <w:rPr>
          <w:rFonts w:asciiTheme="minorHAnsi" w:hAnsiTheme="minorHAnsi" w:cstheme="minorHAnsi"/>
          <w:b/>
          <w:bCs/>
        </w:rPr>
        <w:t xml:space="preserve">.  </w:t>
      </w:r>
      <w:r w:rsidR="008874D7" w:rsidRPr="008874D7">
        <w:rPr>
          <w:i/>
          <w:color w:val="0070C0"/>
        </w:rPr>
        <w:t xml:space="preserve">Modification. </w:t>
      </w:r>
      <w:r w:rsidR="006B20C5">
        <w:rPr>
          <w:noProof/>
        </w:rPr>
        <w:t xml:space="preserve">Additional rows added for larger spacing behind veneer.   </w:t>
      </w:r>
      <w:r w:rsidR="00006A17">
        <w:rPr>
          <w:noProof/>
        </w:rPr>
        <w:t xml:space="preserve">W2.8 adjustable metal strand wire allowed </w:t>
      </w:r>
      <w:r w:rsidR="006C3BF5">
        <w:rPr>
          <w:noProof/>
        </w:rPr>
        <w:t xml:space="preserve">for greater than </w:t>
      </w:r>
      <w:r w:rsidR="00006A17">
        <w:rPr>
          <w:noProof/>
        </w:rPr>
        <w:t>4 5/8</w:t>
      </w:r>
      <w:r w:rsidR="006C3BF5">
        <w:rPr>
          <w:noProof/>
        </w:rPr>
        <w:t xml:space="preserve">” up to 6 5/8” from backing to veneer. </w:t>
      </w:r>
    </w:p>
    <w:p w14:paraId="34A17214" w14:textId="717620A9" w:rsidR="00B7347A" w:rsidRPr="002328D3" w:rsidRDefault="002F1398" w:rsidP="0015638E">
      <w:pPr>
        <w:pStyle w:val="ListParagraph"/>
        <w:numPr>
          <w:ilvl w:val="1"/>
          <w:numId w:val="7"/>
        </w:numPr>
        <w:tabs>
          <w:tab w:val="left" w:pos="821"/>
        </w:tabs>
        <w:spacing w:after="80"/>
        <w:ind w:right="113"/>
        <w:jc w:val="both"/>
        <w:rPr>
          <w:rFonts w:asciiTheme="minorHAnsi" w:hAnsiTheme="minorHAnsi" w:cstheme="minorHAnsi"/>
          <w:b/>
          <w:bCs/>
        </w:rPr>
      </w:pPr>
      <w:r w:rsidRPr="00914D51">
        <w:rPr>
          <w:b/>
          <w:bCs/>
          <w:noProof/>
        </w:rPr>
        <w:t>R</w:t>
      </w:r>
      <w:r w:rsidR="009964C6" w:rsidRPr="00914D51">
        <w:rPr>
          <w:b/>
          <w:bCs/>
          <w:noProof/>
        </w:rPr>
        <w:t xml:space="preserve">703.11.2. Vinyl Siding over Foam Plastic Sheathing.   </w:t>
      </w:r>
      <w:r w:rsidR="008874D7" w:rsidRPr="008874D7">
        <w:rPr>
          <w:i/>
          <w:color w:val="0070C0"/>
        </w:rPr>
        <w:t xml:space="preserve">Modification. </w:t>
      </w:r>
      <w:r w:rsidR="009964C6" w:rsidRPr="00914D51">
        <w:rPr>
          <w:b/>
          <w:bCs/>
          <w:noProof/>
        </w:rPr>
        <w:t>Table 703.</w:t>
      </w:r>
      <w:r w:rsidR="008A1094" w:rsidRPr="00914D51">
        <w:rPr>
          <w:b/>
          <w:bCs/>
          <w:noProof/>
        </w:rPr>
        <w:t>11.2</w:t>
      </w:r>
      <w:r w:rsidR="008A1094">
        <w:rPr>
          <w:noProof/>
        </w:rPr>
        <w:t xml:space="preserve"> has been revised </w:t>
      </w:r>
      <w:r w:rsidR="00914D51">
        <w:rPr>
          <w:noProof/>
        </w:rPr>
        <w:t>and many of the required wind load design ratings have been reduced.</w:t>
      </w:r>
    </w:p>
    <w:p w14:paraId="0E51C6F3" w14:textId="77D01D16" w:rsidR="002328D3" w:rsidRPr="00BE55A4" w:rsidRDefault="004542D6" w:rsidP="006A544A">
      <w:pPr>
        <w:pStyle w:val="ListParagraph"/>
        <w:numPr>
          <w:ilvl w:val="1"/>
          <w:numId w:val="7"/>
        </w:numPr>
        <w:tabs>
          <w:tab w:val="left" w:pos="821"/>
        </w:tabs>
        <w:spacing w:after="80"/>
        <w:ind w:right="113"/>
        <w:jc w:val="both"/>
        <w:rPr>
          <w:rFonts w:asciiTheme="minorHAnsi" w:hAnsiTheme="minorHAnsi" w:cstheme="minorHAnsi"/>
          <w:b/>
          <w:bCs/>
        </w:rPr>
      </w:pPr>
      <w:r w:rsidRPr="00A33AF7">
        <w:rPr>
          <w:rFonts w:asciiTheme="minorHAnsi" w:hAnsiTheme="minorHAnsi" w:cstheme="minorHAnsi"/>
          <w:b/>
          <w:bCs/>
        </w:rPr>
        <w:t>R7</w:t>
      </w:r>
      <w:r w:rsidR="008D2296" w:rsidRPr="00A33AF7">
        <w:rPr>
          <w:rFonts w:asciiTheme="minorHAnsi" w:hAnsiTheme="minorHAnsi" w:cstheme="minorHAnsi"/>
          <w:b/>
          <w:bCs/>
        </w:rPr>
        <w:t xml:space="preserve">04.  Soffits.  </w:t>
      </w:r>
      <w:r w:rsidR="008874D7" w:rsidRPr="008874D7">
        <w:rPr>
          <w:rFonts w:asciiTheme="minorHAnsi" w:hAnsiTheme="minorHAnsi" w:cstheme="minorHAnsi"/>
          <w:i/>
          <w:color w:val="0070C0"/>
        </w:rPr>
        <w:t>New section</w:t>
      </w:r>
      <w:r w:rsidR="00D53127" w:rsidRPr="00D53127">
        <w:rPr>
          <w:rFonts w:asciiTheme="minorHAnsi" w:hAnsiTheme="minorHAnsi" w:cstheme="minorHAnsi"/>
          <w:i/>
        </w:rPr>
        <w:t>.</w:t>
      </w:r>
      <w:r w:rsidR="003D15A1" w:rsidRPr="003D15A1">
        <w:rPr>
          <w:rFonts w:asciiTheme="minorHAnsi" w:hAnsiTheme="minorHAnsi" w:cstheme="minorHAnsi"/>
          <w:i/>
        </w:rPr>
        <w:t xml:space="preserve">   </w:t>
      </w:r>
      <w:r w:rsidR="008D2296" w:rsidRPr="00A33AF7">
        <w:rPr>
          <w:rFonts w:asciiTheme="minorHAnsi" w:hAnsiTheme="minorHAnsi" w:cstheme="minorHAnsi"/>
        </w:rPr>
        <w:t xml:space="preserve">Specific requirements added for </w:t>
      </w:r>
      <w:r w:rsidR="0035094E" w:rsidRPr="00A33AF7">
        <w:rPr>
          <w:rFonts w:asciiTheme="minorHAnsi" w:hAnsiTheme="minorHAnsi" w:cstheme="minorHAnsi"/>
        </w:rPr>
        <w:t xml:space="preserve">soffits </w:t>
      </w:r>
      <w:r w:rsidR="005B051C" w:rsidRPr="00A33AF7">
        <w:rPr>
          <w:rFonts w:asciiTheme="minorHAnsi" w:hAnsiTheme="minorHAnsi" w:cstheme="minorHAnsi"/>
        </w:rPr>
        <w:t xml:space="preserve">attachment based on design wind speeds.   Requirement added to </w:t>
      </w:r>
      <w:r w:rsidR="006860BB" w:rsidRPr="00A33AF7">
        <w:rPr>
          <w:rFonts w:asciiTheme="minorHAnsi" w:hAnsiTheme="minorHAnsi" w:cstheme="minorHAnsi"/>
        </w:rPr>
        <w:t xml:space="preserve">determine </w:t>
      </w:r>
      <w:r w:rsidR="005B051C" w:rsidRPr="00A33AF7">
        <w:rPr>
          <w:rFonts w:asciiTheme="minorHAnsi" w:hAnsiTheme="minorHAnsi" w:cstheme="minorHAnsi"/>
        </w:rPr>
        <w:t xml:space="preserve">the design wind speed </w:t>
      </w:r>
      <w:r w:rsidR="006860BB" w:rsidRPr="00A33AF7">
        <w:rPr>
          <w:rFonts w:asciiTheme="minorHAnsi" w:hAnsiTheme="minorHAnsi" w:cstheme="minorHAnsi"/>
        </w:rPr>
        <w:t xml:space="preserve">based on exposure classification, roof type and slope, and </w:t>
      </w:r>
      <w:r w:rsidR="003D749E" w:rsidRPr="00A33AF7">
        <w:rPr>
          <w:rFonts w:asciiTheme="minorHAnsi" w:hAnsiTheme="minorHAnsi" w:cstheme="minorHAnsi"/>
        </w:rPr>
        <w:t xml:space="preserve">mean </w:t>
      </w:r>
      <w:r w:rsidR="006860BB" w:rsidRPr="00A33AF7">
        <w:rPr>
          <w:rFonts w:asciiTheme="minorHAnsi" w:hAnsiTheme="minorHAnsi" w:cstheme="minorHAnsi"/>
        </w:rPr>
        <w:t xml:space="preserve">building height </w:t>
      </w:r>
      <w:r w:rsidR="00FB337E" w:rsidRPr="00A33AF7">
        <w:rPr>
          <w:rFonts w:asciiTheme="minorHAnsi" w:hAnsiTheme="minorHAnsi" w:cstheme="minorHAnsi"/>
        </w:rPr>
        <w:t xml:space="preserve">to determine whether it is above </w:t>
      </w:r>
      <w:r w:rsidR="00CB14F3" w:rsidRPr="00A33AF7">
        <w:rPr>
          <w:rFonts w:asciiTheme="minorHAnsi" w:hAnsiTheme="minorHAnsi" w:cstheme="minorHAnsi"/>
        </w:rPr>
        <w:t xml:space="preserve">or below </w:t>
      </w:r>
      <w:r w:rsidR="00FB337E" w:rsidRPr="00A33AF7">
        <w:rPr>
          <w:rFonts w:asciiTheme="minorHAnsi" w:hAnsiTheme="minorHAnsi" w:cstheme="minorHAnsi"/>
        </w:rPr>
        <w:t>30psf (pos or neg)</w:t>
      </w:r>
      <w:r w:rsidR="00CB14F3" w:rsidRPr="00A33AF7">
        <w:rPr>
          <w:rFonts w:asciiTheme="minorHAnsi" w:hAnsiTheme="minorHAnsi" w:cstheme="minorHAnsi"/>
        </w:rPr>
        <w:t>.   Additional attachment required</w:t>
      </w:r>
      <w:r w:rsidR="00D43F7A" w:rsidRPr="00A33AF7">
        <w:rPr>
          <w:rFonts w:asciiTheme="minorHAnsi" w:hAnsiTheme="minorHAnsi" w:cstheme="minorHAnsi"/>
        </w:rPr>
        <w:t xml:space="preserve"> if above 30psf.    There are several cases and zones where </w:t>
      </w:r>
      <w:r w:rsidR="00A33AF7" w:rsidRPr="00A33AF7">
        <w:rPr>
          <w:rFonts w:asciiTheme="minorHAnsi" w:hAnsiTheme="minorHAnsi" w:cstheme="minorHAnsi"/>
        </w:rPr>
        <w:t>additional attachment will be required.</w:t>
      </w:r>
    </w:p>
    <w:p w14:paraId="7830F8CC" w14:textId="08CA71E0" w:rsidR="00BE55A4" w:rsidRPr="009962C1" w:rsidRDefault="00BE55A4" w:rsidP="006A544A">
      <w:pPr>
        <w:pStyle w:val="ListParagraph"/>
        <w:numPr>
          <w:ilvl w:val="1"/>
          <w:numId w:val="7"/>
        </w:numPr>
        <w:tabs>
          <w:tab w:val="left" w:pos="821"/>
        </w:tabs>
        <w:spacing w:after="80"/>
        <w:ind w:right="113"/>
        <w:jc w:val="both"/>
        <w:rPr>
          <w:rFonts w:asciiTheme="minorHAnsi" w:hAnsiTheme="minorHAnsi" w:cstheme="minorHAnsi"/>
          <w:b/>
          <w:bCs/>
        </w:rPr>
      </w:pPr>
      <w:r>
        <w:rPr>
          <w:rFonts w:asciiTheme="minorHAnsi" w:hAnsiTheme="minorHAnsi" w:cstheme="minorHAnsi"/>
          <w:b/>
          <w:bCs/>
        </w:rPr>
        <w:t>R</w:t>
      </w:r>
      <w:r w:rsidR="00930552">
        <w:rPr>
          <w:rFonts w:asciiTheme="minorHAnsi" w:hAnsiTheme="minorHAnsi" w:cstheme="minorHAnsi"/>
          <w:b/>
          <w:bCs/>
        </w:rPr>
        <w:t xml:space="preserve">802. Wood Roof Framing.  </w:t>
      </w:r>
      <w:r w:rsidR="008874D7" w:rsidRPr="008874D7">
        <w:rPr>
          <w:rFonts w:asciiTheme="minorHAnsi" w:hAnsiTheme="minorHAnsi" w:cstheme="minorHAnsi"/>
          <w:i/>
          <w:color w:val="0070C0"/>
        </w:rPr>
        <w:t xml:space="preserve">Clarification. </w:t>
      </w:r>
      <w:r w:rsidR="003D15A1" w:rsidRPr="003D15A1">
        <w:rPr>
          <w:rFonts w:asciiTheme="minorHAnsi" w:hAnsiTheme="minorHAnsi" w:cstheme="minorHAnsi"/>
          <w:b/>
          <w:bCs/>
          <w:i/>
        </w:rPr>
        <w:t xml:space="preserve"> </w:t>
      </w:r>
      <w:r w:rsidR="00EE1AA9" w:rsidRPr="00E155B2">
        <w:rPr>
          <w:rFonts w:asciiTheme="minorHAnsi" w:hAnsiTheme="minorHAnsi" w:cstheme="minorHAnsi"/>
        </w:rPr>
        <w:t>L</w:t>
      </w:r>
      <w:r w:rsidR="007F2A0E" w:rsidRPr="00E155B2">
        <w:rPr>
          <w:rFonts w:asciiTheme="minorHAnsi" w:hAnsiTheme="minorHAnsi" w:cstheme="minorHAnsi"/>
        </w:rPr>
        <w:t xml:space="preserve">anguage added to </w:t>
      </w:r>
      <w:r w:rsidR="00EE1AA9" w:rsidRPr="00E155B2">
        <w:rPr>
          <w:rFonts w:asciiTheme="minorHAnsi" w:hAnsiTheme="minorHAnsi" w:cstheme="minorHAnsi"/>
        </w:rPr>
        <w:t>clarify the requirement for either rafter ties in the lower 1/3</w:t>
      </w:r>
      <w:r w:rsidR="00EE1AA9" w:rsidRPr="00E155B2">
        <w:rPr>
          <w:rFonts w:asciiTheme="minorHAnsi" w:hAnsiTheme="minorHAnsi" w:cstheme="minorHAnsi"/>
          <w:vertAlign w:val="superscript"/>
        </w:rPr>
        <w:t>rd</w:t>
      </w:r>
      <w:r w:rsidR="00EE1AA9" w:rsidRPr="00E155B2">
        <w:rPr>
          <w:rFonts w:asciiTheme="minorHAnsi" w:hAnsiTheme="minorHAnsi" w:cstheme="minorHAnsi"/>
        </w:rPr>
        <w:t xml:space="preserve"> of the </w:t>
      </w:r>
      <w:r w:rsidR="00E155B2" w:rsidRPr="00E155B2">
        <w:rPr>
          <w:rFonts w:asciiTheme="minorHAnsi" w:hAnsiTheme="minorHAnsi" w:cstheme="minorHAnsi"/>
        </w:rPr>
        <w:t>rafters, or a ridge beam is required.</w:t>
      </w:r>
    </w:p>
    <w:p w14:paraId="6112D668" w14:textId="6250C901" w:rsidR="009962C1" w:rsidRPr="004D6B6F" w:rsidRDefault="006847AD" w:rsidP="006A544A">
      <w:pPr>
        <w:pStyle w:val="ListParagraph"/>
        <w:numPr>
          <w:ilvl w:val="1"/>
          <w:numId w:val="7"/>
        </w:numPr>
        <w:tabs>
          <w:tab w:val="left" w:pos="821"/>
        </w:tabs>
        <w:spacing w:after="80"/>
        <w:ind w:right="113"/>
        <w:jc w:val="both"/>
        <w:rPr>
          <w:rFonts w:asciiTheme="minorHAnsi" w:hAnsiTheme="minorHAnsi" w:cstheme="minorHAnsi"/>
          <w:b/>
          <w:bCs/>
        </w:rPr>
      </w:pPr>
      <w:r>
        <w:rPr>
          <w:rFonts w:asciiTheme="minorHAnsi" w:hAnsiTheme="minorHAnsi" w:cstheme="minorHAnsi"/>
          <w:b/>
          <w:bCs/>
        </w:rPr>
        <w:t xml:space="preserve">Table 802.5.2(1) Heel Joint Connections.  </w:t>
      </w:r>
      <w:r w:rsidR="008874D7" w:rsidRPr="008874D7">
        <w:rPr>
          <w:rFonts w:asciiTheme="minorHAnsi" w:hAnsiTheme="minorHAnsi" w:cstheme="minorHAnsi"/>
          <w:i/>
          <w:color w:val="0070C0"/>
        </w:rPr>
        <w:t xml:space="preserve">Modification. </w:t>
      </w:r>
      <w:r>
        <w:rPr>
          <w:rFonts w:asciiTheme="minorHAnsi" w:hAnsiTheme="minorHAnsi" w:cstheme="minorHAnsi"/>
        </w:rPr>
        <w:t xml:space="preserve">  </w:t>
      </w:r>
      <w:r w:rsidR="006B2AED">
        <w:rPr>
          <w:rFonts w:asciiTheme="minorHAnsi" w:hAnsiTheme="minorHAnsi" w:cstheme="minorHAnsi"/>
        </w:rPr>
        <w:t xml:space="preserve">Roof span of 24 feet and joist spacing of 19.2” is added to the table.    Required number of nails is generally reduced to align with </w:t>
      </w:r>
      <w:r w:rsidR="00455D3C">
        <w:rPr>
          <w:rFonts w:asciiTheme="minorHAnsi" w:hAnsiTheme="minorHAnsi" w:cstheme="minorHAnsi"/>
        </w:rPr>
        <w:t xml:space="preserve">American Wood Council (AWC) </w:t>
      </w:r>
      <w:r w:rsidR="004D6B6F">
        <w:rPr>
          <w:rFonts w:asciiTheme="minorHAnsi" w:hAnsiTheme="minorHAnsi" w:cstheme="minorHAnsi"/>
        </w:rPr>
        <w:t>National Design Specification (NDS).</w:t>
      </w:r>
    </w:p>
    <w:p w14:paraId="3246C93A" w14:textId="2C5AEE23" w:rsidR="004D6B6F" w:rsidRPr="008874D7" w:rsidRDefault="00542C22" w:rsidP="006A544A">
      <w:pPr>
        <w:pStyle w:val="ListParagraph"/>
        <w:numPr>
          <w:ilvl w:val="1"/>
          <w:numId w:val="7"/>
        </w:numPr>
        <w:tabs>
          <w:tab w:val="left" w:pos="821"/>
        </w:tabs>
        <w:spacing w:after="80"/>
        <w:ind w:right="113"/>
        <w:jc w:val="both"/>
        <w:rPr>
          <w:rFonts w:asciiTheme="minorHAnsi" w:hAnsiTheme="minorHAnsi" w:cstheme="minorHAnsi"/>
          <w:b/>
          <w:bCs/>
        </w:rPr>
      </w:pPr>
      <w:r w:rsidRPr="008874D7">
        <w:rPr>
          <w:rFonts w:asciiTheme="minorHAnsi" w:hAnsiTheme="minorHAnsi" w:cstheme="minorHAnsi"/>
          <w:b/>
          <w:bCs/>
        </w:rPr>
        <w:t>R</w:t>
      </w:r>
      <w:r w:rsidR="00592083" w:rsidRPr="008874D7">
        <w:rPr>
          <w:rFonts w:asciiTheme="minorHAnsi" w:hAnsiTheme="minorHAnsi" w:cstheme="minorHAnsi"/>
          <w:b/>
          <w:bCs/>
        </w:rPr>
        <w:t xml:space="preserve">802.6 Rafter and Ceiling Joist Bearing.  </w:t>
      </w:r>
      <w:r w:rsidR="008874D7" w:rsidRPr="008874D7">
        <w:rPr>
          <w:rFonts w:asciiTheme="minorHAnsi" w:hAnsiTheme="minorHAnsi" w:cstheme="minorHAnsi"/>
          <w:i/>
          <w:color w:val="0070C0"/>
        </w:rPr>
        <w:t xml:space="preserve">Modification. </w:t>
      </w:r>
      <w:r w:rsidR="00EF2672" w:rsidRPr="008874D7">
        <w:rPr>
          <w:rFonts w:asciiTheme="minorHAnsi" w:hAnsiTheme="minorHAnsi" w:cstheme="minorHAnsi"/>
        </w:rPr>
        <w:t xml:space="preserve"> Text added to clarify when a ridge board connection is sufficient for bearing.</w:t>
      </w:r>
    </w:p>
    <w:p w14:paraId="0140BB97" w14:textId="3396ADAD" w:rsidR="00EF2672" w:rsidRPr="00EB0995" w:rsidRDefault="00E35C9A" w:rsidP="006A544A">
      <w:pPr>
        <w:pStyle w:val="ListParagraph"/>
        <w:numPr>
          <w:ilvl w:val="1"/>
          <w:numId w:val="7"/>
        </w:numPr>
        <w:tabs>
          <w:tab w:val="left" w:pos="821"/>
        </w:tabs>
        <w:spacing w:after="80"/>
        <w:ind w:right="113"/>
        <w:jc w:val="both"/>
        <w:rPr>
          <w:rFonts w:asciiTheme="minorHAnsi" w:hAnsiTheme="minorHAnsi" w:cstheme="minorHAnsi"/>
          <w:b/>
          <w:bCs/>
        </w:rPr>
      </w:pPr>
      <w:r>
        <w:rPr>
          <w:rFonts w:asciiTheme="minorHAnsi" w:hAnsiTheme="minorHAnsi" w:cstheme="minorHAnsi"/>
          <w:b/>
          <w:bCs/>
        </w:rPr>
        <w:t>R905.</w:t>
      </w:r>
      <w:r w:rsidR="00A979CD">
        <w:rPr>
          <w:rFonts w:asciiTheme="minorHAnsi" w:hAnsiTheme="minorHAnsi" w:cstheme="minorHAnsi"/>
          <w:b/>
          <w:bCs/>
        </w:rPr>
        <w:t xml:space="preserve">4.4.1 Metal roof Shingle Wind Resistance.  </w:t>
      </w:r>
      <w:r w:rsidR="008874D7" w:rsidRPr="008874D7">
        <w:rPr>
          <w:rFonts w:asciiTheme="minorHAnsi" w:hAnsiTheme="minorHAnsi" w:cstheme="minorHAnsi"/>
          <w:i/>
          <w:color w:val="0070C0"/>
        </w:rPr>
        <w:t>New section</w:t>
      </w:r>
      <w:r w:rsidR="00D53127" w:rsidRPr="00D53127">
        <w:rPr>
          <w:rFonts w:asciiTheme="minorHAnsi" w:hAnsiTheme="minorHAnsi" w:cstheme="minorHAnsi"/>
          <w:i/>
        </w:rPr>
        <w:t>.</w:t>
      </w:r>
      <w:r w:rsidR="003D15A1" w:rsidRPr="003D15A1">
        <w:rPr>
          <w:rFonts w:asciiTheme="minorHAnsi" w:hAnsiTheme="minorHAnsi" w:cstheme="minorHAnsi"/>
          <w:i/>
        </w:rPr>
        <w:t xml:space="preserve">   </w:t>
      </w:r>
      <w:r w:rsidR="00A979CD">
        <w:rPr>
          <w:rFonts w:asciiTheme="minorHAnsi" w:hAnsiTheme="minorHAnsi" w:cstheme="minorHAnsi"/>
        </w:rPr>
        <w:t xml:space="preserve">Requirements for metal </w:t>
      </w:r>
      <w:r w:rsidR="001A5A4B">
        <w:rPr>
          <w:rFonts w:asciiTheme="minorHAnsi" w:hAnsiTheme="minorHAnsi" w:cstheme="minorHAnsi"/>
        </w:rPr>
        <w:t>shingle wind resistance are added</w:t>
      </w:r>
      <w:r w:rsidR="00EB0995">
        <w:rPr>
          <w:rFonts w:asciiTheme="minorHAnsi" w:hAnsiTheme="minorHAnsi" w:cstheme="minorHAnsi"/>
        </w:rPr>
        <w:t>.   Metal shingles are classified based on ASTM D3161 testing.</w:t>
      </w:r>
    </w:p>
    <w:p w14:paraId="140ADCB0" w14:textId="26B616E4" w:rsidR="00EB0995" w:rsidRPr="000B5142" w:rsidRDefault="00FB1B45" w:rsidP="006A544A">
      <w:pPr>
        <w:pStyle w:val="ListParagraph"/>
        <w:numPr>
          <w:ilvl w:val="1"/>
          <w:numId w:val="7"/>
        </w:numPr>
        <w:tabs>
          <w:tab w:val="left" w:pos="821"/>
        </w:tabs>
        <w:spacing w:after="80"/>
        <w:ind w:right="113"/>
        <w:jc w:val="both"/>
        <w:rPr>
          <w:rFonts w:asciiTheme="minorHAnsi" w:hAnsiTheme="minorHAnsi" w:cstheme="minorHAnsi"/>
          <w:b/>
          <w:bCs/>
        </w:rPr>
      </w:pPr>
      <w:r w:rsidRPr="00FF1FE8">
        <w:rPr>
          <w:rFonts w:asciiTheme="minorHAnsi" w:hAnsiTheme="minorHAnsi" w:cstheme="minorHAnsi"/>
          <w:b/>
          <w:bCs/>
        </w:rPr>
        <w:t>M1505 Balanced Ventilation System Credit.</w:t>
      </w:r>
      <w:r w:rsidR="00510991" w:rsidRPr="00FF1FE8">
        <w:rPr>
          <w:rFonts w:asciiTheme="minorHAnsi" w:hAnsiTheme="minorHAnsi" w:cstheme="minorHAnsi"/>
          <w:b/>
          <w:bCs/>
        </w:rPr>
        <w:t xml:space="preserve">  </w:t>
      </w:r>
      <w:r w:rsidR="008874D7" w:rsidRPr="008874D7">
        <w:rPr>
          <w:rFonts w:asciiTheme="minorHAnsi" w:hAnsiTheme="minorHAnsi" w:cstheme="minorHAnsi"/>
          <w:i/>
          <w:color w:val="0070C0"/>
        </w:rPr>
        <w:t xml:space="preserve">Modification. </w:t>
      </w:r>
      <w:r w:rsidR="00510991" w:rsidRPr="00FF1FE8">
        <w:rPr>
          <w:rFonts w:asciiTheme="minorHAnsi" w:hAnsiTheme="minorHAnsi" w:cstheme="minorHAnsi"/>
        </w:rPr>
        <w:t xml:space="preserve"> The Code now allows a 30% reduction to the mechanical ventilation airflow rate for balanced ventilation systems.</w:t>
      </w:r>
      <w:r w:rsidR="004337E1" w:rsidRPr="00FF1FE8">
        <w:rPr>
          <w:rFonts w:asciiTheme="minorHAnsi" w:hAnsiTheme="minorHAnsi" w:cstheme="minorHAnsi"/>
        </w:rPr>
        <w:t xml:space="preserve">   In order to </w:t>
      </w:r>
      <w:r w:rsidR="00FF1FE8">
        <w:rPr>
          <w:rFonts w:asciiTheme="minorHAnsi" w:hAnsiTheme="minorHAnsi" w:cstheme="minorHAnsi"/>
        </w:rPr>
        <w:t xml:space="preserve">consider the reduction, the </w:t>
      </w:r>
      <w:r w:rsidR="005C29BA">
        <w:rPr>
          <w:rFonts w:asciiTheme="minorHAnsi" w:hAnsiTheme="minorHAnsi" w:cstheme="minorHAnsi"/>
        </w:rPr>
        <w:t xml:space="preserve">system must be </w:t>
      </w:r>
      <w:r w:rsidR="004337E1" w:rsidRPr="00FF1FE8">
        <w:rPr>
          <w:rFonts w:asciiTheme="minorHAnsi" w:hAnsiTheme="minorHAnsi" w:cstheme="minorHAnsi"/>
        </w:rPr>
        <w:t>balanced</w:t>
      </w:r>
      <w:r w:rsidR="005C29BA">
        <w:rPr>
          <w:rFonts w:asciiTheme="minorHAnsi" w:hAnsiTheme="minorHAnsi" w:cstheme="minorHAnsi"/>
        </w:rPr>
        <w:t xml:space="preserve"> and have a </w:t>
      </w:r>
      <w:r w:rsidR="004337E1" w:rsidRPr="00FF1FE8">
        <w:rPr>
          <w:rFonts w:asciiTheme="minorHAnsi" w:hAnsiTheme="minorHAnsi" w:cstheme="minorHAnsi"/>
        </w:rPr>
        <w:t xml:space="preserve">ducted ventilation system to each bedroom, and to </w:t>
      </w:r>
      <w:r w:rsidR="00EF6DA1" w:rsidRPr="00FF1FE8">
        <w:rPr>
          <w:rFonts w:asciiTheme="minorHAnsi" w:hAnsiTheme="minorHAnsi" w:cstheme="minorHAnsi"/>
        </w:rPr>
        <w:t>one or more of the following, Living Room, Dining Room, and Kitchen.</w:t>
      </w:r>
      <w:r w:rsidR="005C29BA">
        <w:rPr>
          <w:rFonts w:asciiTheme="minorHAnsi" w:hAnsiTheme="minorHAnsi" w:cstheme="minorHAnsi"/>
        </w:rPr>
        <w:t xml:space="preserve">   The system </w:t>
      </w:r>
      <w:r w:rsidR="001A53F0">
        <w:rPr>
          <w:rFonts w:asciiTheme="minorHAnsi" w:hAnsiTheme="minorHAnsi" w:cstheme="minorHAnsi"/>
        </w:rPr>
        <w:t xml:space="preserve">can be intermittent if it has controls that </w:t>
      </w:r>
      <w:r w:rsidR="00BB4462">
        <w:rPr>
          <w:rFonts w:asciiTheme="minorHAnsi" w:hAnsiTheme="minorHAnsi" w:cstheme="minorHAnsi"/>
        </w:rPr>
        <w:t>enable operation for not less than 25% of each 4 hour segment</w:t>
      </w:r>
      <w:r w:rsidR="004E6C75">
        <w:rPr>
          <w:rFonts w:asciiTheme="minorHAnsi" w:hAnsiTheme="minorHAnsi" w:cstheme="minorHAnsi"/>
        </w:rPr>
        <w:t xml:space="preserve">.   If intermittent, the ventilation rate is required to be determined by Table </w:t>
      </w:r>
      <w:r w:rsidR="000B5142">
        <w:rPr>
          <w:rFonts w:asciiTheme="minorHAnsi" w:hAnsiTheme="minorHAnsi" w:cstheme="minorHAnsi"/>
        </w:rPr>
        <w:t xml:space="preserve">1505.4.3(1) and </w:t>
      </w:r>
      <w:r w:rsidR="004E6C75">
        <w:rPr>
          <w:rFonts w:asciiTheme="minorHAnsi" w:hAnsiTheme="minorHAnsi" w:cstheme="minorHAnsi"/>
        </w:rPr>
        <w:t xml:space="preserve">adjusted by </w:t>
      </w:r>
      <w:r w:rsidR="000B5142">
        <w:rPr>
          <w:rFonts w:asciiTheme="minorHAnsi" w:hAnsiTheme="minorHAnsi" w:cstheme="minorHAnsi"/>
        </w:rPr>
        <w:t>Table 1505.4.3(2).</w:t>
      </w:r>
    </w:p>
    <w:p w14:paraId="18018207" w14:textId="0B54985D" w:rsidR="000B5142" w:rsidRPr="00733F6E" w:rsidRDefault="006245D7" w:rsidP="006A544A">
      <w:pPr>
        <w:pStyle w:val="ListParagraph"/>
        <w:numPr>
          <w:ilvl w:val="1"/>
          <w:numId w:val="7"/>
        </w:numPr>
        <w:tabs>
          <w:tab w:val="left" w:pos="821"/>
        </w:tabs>
        <w:spacing w:after="80"/>
        <w:ind w:right="113"/>
        <w:jc w:val="both"/>
        <w:rPr>
          <w:rFonts w:asciiTheme="minorHAnsi" w:hAnsiTheme="minorHAnsi" w:cstheme="minorHAnsi"/>
          <w:b/>
          <w:bCs/>
        </w:rPr>
      </w:pPr>
      <w:r>
        <w:rPr>
          <w:rFonts w:asciiTheme="minorHAnsi" w:hAnsiTheme="minorHAnsi" w:cstheme="minorHAnsi"/>
          <w:b/>
          <w:bCs/>
        </w:rPr>
        <w:t xml:space="preserve">M1802.4.   Blocked Vent Switch for Oil Fired Appliances.   </w:t>
      </w:r>
      <w:r w:rsidR="008874D7" w:rsidRPr="008874D7">
        <w:rPr>
          <w:rFonts w:asciiTheme="minorHAnsi" w:hAnsiTheme="minorHAnsi" w:cstheme="minorHAnsi"/>
          <w:i/>
          <w:iCs/>
          <w:color w:val="0070C0"/>
        </w:rPr>
        <w:t>New section</w:t>
      </w:r>
      <w:r w:rsidR="00D53127" w:rsidRPr="00D53127">
        <w:rPr>
          <w:rFonts w:asciiTheme="minorHAnsi" w:hAnsiTheme="minorHAnsi" w:cstheme="minorHAnsi"/>
          <w:i/>
          <w:iCs/>
        </w:rPr>
        <w:t>.</w:t>
      </w:r>
      <w:r>
        <w:rPr>
          <w:rFonts w:asciiTheme="minorHAnsi" w:hAnsiTheme="minorHAnsi" w:cstheme="minorHAnsi"/>
        </w:rPr>
        <w:t xml:space="preserve"> </w:t>
      </w:r>
      <w:r w:rsidR="00576501">
        <w:rPr>
          <w:rFonts w:asciiTheme="minorHAnsi" w:hAnsiTheme="minorHAnsi" w:cstheme="minorHAnsi"/>
        </w:rPr>
        <w:t xml:space="preserve"> A safety device is required that will stop burner operation in the event that the </w:t>
      </w:r>
      <w:r w:rsidR="00733F6E">
        <w:rPr>
          <w:rFonts w:asciiTheme="minorHAnsi" w:hAnsiTheme="minorHAnsi" w:cstheme="minorHAnsi"/>
        </w:rPr>
        <w:t>venting system is obstructed.</w:t>
      </w:r>
    </w:p>
    <w:p w14:paraId="275B51C7" w14:textId="2F287869" w:rsidR="00733F6E" w:rsidRPr="00FF1FE8" w:rsidRDefault="00D21593" w:rsidP="006A544A">
      <w:pPr>
        <w:pStyle w:val="ListParagraph"/>
        <w:numPr>
          <w:ilvl w:val="1"/>
          <w:numId w:val="7"/>
        </w:numPr>
        <w:tabs>
          <w:tab w:val="left" w:pos="821"/>
        </w:tabs>
        <w:spacing w:after="80"/>
        <w:ind w:right="113"/>
        <w:jc w:val="both"/>
        <w:rPr>
          <w:rFonts w:asciiTheme="minorHAnsi" w:hAnsiTheme="minorHAnsi" w:cstheme="minorHAnsi"/>
          <w:b/>
          <w:bCs/>
        </w:rPr>
      </w:pPr>
      <w:r>
        <w:rPr>
          <w:rFonts w:asciiTheme="minorHAnsi" w:hAnsiTheme="minorHAnsi" w:cstheme="minorHAnsi"/>
          <w:b/>
          <w:bCs/>
        </w:rPr>
        <w:t>M2101</w:t>
      </w:r>
      <w:r w:rsidR="00300080">
        <w:rPr>
          <w:rFonts w:asciiTheme="minorHAnsi" w:hAnsiTheme="minorHAnsi" w:cstheme="minorHAnsi"/>
          <w:b/>
          <w:bCs/>
        </w:rPr>
        <w:t xml:space="preserve"> Hydronic Piping Systems Installation.  </w:t>
      </w:r>
      <w:r w:rsidR="008874D7" w:rsidRPr="008874D7">
        <w:rPr>
          <w:rFonts w:asciiTheme="minorHAnsi" w:hAnsiTheme="minorHAnsi" w:cstheme="minorHAnsi"/>
          <w:i/>
          <w:color w:val="0070C0"/>
        </w:rPr>
        <w:t xml:space="preserve">Modification. </w:t>
      </w:r>
      <w:r w:rsidR="00300080">
        <w:rPr>
          <w:rFonts w:asciiTheme="minorHAnsi" w:hAnsiTheme="minorHAnsi" w:cstheme="minorHAnsi"/>
        </w:rPr>
        <w:t xml:space="preserve">  Requirements for ground source heat pump loop</w:t>
      </w:r>
      <w:r w:rsidR="00131C04">
        <w:rPr>
          <w:rFonts w:asciiTheme="minorHAnsi" w:hAnsiTheme="minorHAnsi" w:cstheme="minorHAnsi"/>
        </w:rPr>
        <w:t xml:space="preserve"> piping systems have been duplicated in section M2101 to apply to all hydronic piping systems.    Sections M2101.11 through M2101.</w:t>
      </w:r>
    </w:p>
    <w:p w14:paraId="79617732" w14:textId="053B731C" w:rsidR="00EF6DA1" w:rsidRPr="00455DAB" w:rsidRDefault="003A68A1" w:rsidP="006A544A">
      <w:pPr>
        <w:pStyle w:val="ListParagraph"/>
        <w:numPr>
          <w:ilvl w:val="1"/>
          <w:numId w:val="7"/>
        </w:numPr>
        <w:tabs>
          <w:tab w:val="left" w:pos="821"/>
        </w:tabs>
        <w:spacing w:after="80"/>
        <w:ind w:right="113"/>
        <w:jc w:val="both"/>
        <w:rPr>
          <w:rFonts w:asciiTheme="minorHAnsi" w:hAnsiTheme="minorHAnsi" w:cstheme="minorHAnsi"/>
          <w:b/>
          <w:bCs/>
        </w:rPr>
      </w:pPr>
      <w:r>
        <w:rPr>
          <w:rFonts w:asciiTheme="minorHAnsi" w:hAnsiTheme="minorHAnsi" w:cstheme="minorHAnsi"/>
          <w:b/>
          <w:bCs/>
        </w:rPr>
        <w:lastRenderedPageBreak/>
        <w:t xml:space="preserve">Table M2101.1 Hydroponic Piping and Fitting Material.  </w:t>
      </w:r>
      <w:r w:rsidR="008874D7" w:rsidRPr="008874D7">
        <w:rPr>
          <w:rFonts w:asciiTheme="minorHAnsi" w:hAnsiTheme="minorHAnsi" w:cstheme="minorHAnsi"/>
          <w:i/>
          <w:color w:val="0070C0"/>
        </w:rPr>
        <w:t xml:space="preserve">Modification. </w:t>
      </w:r>
      <w:r>
        <w:rPr>
          <w:rFonts w:asciiTheme="minorHAnsi" w:hAnsiTheme="minorHAnsi" w:cstheme="minorHAnsi"/>
        </w:rPr>
        <w:t>Plastic P</w:t>
      </w:r>
      <w:r w:rsidR="00615396">
        <w:rPr>
          <w:rFonts w:asciiTheme="minorHAnsi" w:hAnsiTheme="minorHAnsi" w:cstheme="minorHAnsi"/>
        </w:rPr>
        <w:t>EX</w:t>
      </w:r>
      <w:r>
        <w:rPr>
          <w:rFonts w:asciiTheme="minorHAnsi" w:hAnsiTheme="minorHAnsi" w:cstheme="minorHAnsi"/>
        </w:rPr>
        <w:t xml:space="preserve"> fittings meeting </w:t>
      </w:r>
      <w:r w:rsidR="00455DAB">
        <w:rPr>
          <w:rFonts w:asciiTheme="minorHAnsi" w:hAnsiTheme="minorHAnsi" w:cstheme="minorHAnsi"/>
        </w:rPr>
        <w:t>ASTM F2735 are added.</w:t>
      </w:r>
    </w:p>
    <w:p w14:paraId="7A9251B5" w14:textId="3C5E34FA" w:rsidR="00455DAB" w:rsidRPr="000700D9" w:rsidRDefault="002F5702" w:rsidP="006A544A">
      <w:pPr>
        <w:pStyle w:val="ListParagraph"/>
        <w:numPr>
          <w:ilvl w:val="1"/>
          <w:numId w:val="7"/>
        </w:numPr>
        <w:tabs>
          <w:tab w:val="left" w:pos="821"/>
        </w:tabs>
        <w:spacing w:after="80"/>
        <w:ind w:right="113"/>
        <w:jc w:val="both"/>
        <w:rPr>
          <w:rFonts w:asciiTheme="minorHAnsi" w:hAnsiTheme="minorHAnsi" w:cstheme="minorHAnsi"/>
          <w:b/>
          <w:bCs/>
        </w:rPr>
      </w:pPr>
      <w:r>
        <w:rPr>
          <w:rFonts w:asciiTheme="minorHAnsi" w:hAnsiTheme="minorHAnsi" w:cstheme="minorHAnsi"/>
          <w:b/>
          <w:bCs/>
        </w:rPr>
        <w:t>M2103</w:t>
      </w:r>
      <w:r w:rsidR="00DD7262">
        <w:rPr>
          <w:rFonts w:asciiTheme="minorHAnsi" w:hAnsiTheme="minorHAnsi" w:cstheme="minorHAnsi"/>
          <w:b/>
          <w:bCs/>
        </w:rPr>
        <w:t xml:space="preserve"> Floor Heating Systems.  </w:t>
      </w:r>
      <w:r w:rsidR="00DD7262">
        <w:rPr>
          <w:rFonts w:asciiTheme="minorHAnsi" w:hAnsiTheme="minorHAnsi" w:cstheme="minorHAnsi"/>
        </w:rPr>
        <w:t>M2103</w:t>
      </w:r>
      <w:r w:rsidR="00F15093">
        <w:rPr>
          <w:rFonts w:asciiTheme="minorHAnsi" w:hAnsiTheme="minorHAnsi" w:cstheme="minorHAnsi"/>
        </w:rPr>
        <w:t xml:space="preserve">.1 </w:t>
      </w:r>
      <w:r w:rsidR="00DD7262">
        <w:rPr>
          <w:rFonts w:asciiTheme="minorHAnsi" w:hAnsiTheme="minorHAnsi" w:cstheme="minorHAnsi"/>
        </w:rPr>
        <w:t xml:space="preserve">Piping </w:t>
      </w:r>
      <w:r w:rsidR="009B3828">
        <w:rPr>
          <w:rFonts w:asciiTheme="minorHAnsi" w:hAnsiTheme="minorHAnsi" w:cstheme="minorHAnsi"/>
        </w:rPr>
        <w:t>Materials.  Required</w:t>
      </w:r>
      <w:r w:rsidR="00F15093">
        <w:rPr>
          <w:rFonts w:asciiTheme="minorHAnsi" w:hAnsiTheme="minorHAnsi" w:cstheme="minorHAnsi"/>
        </w:rPr>
        <w:t xml:space="preserve"> pressure rating </w:t>
      </w:r>
      <w:r w:rsidR="00EC37E8">
        <w:rPr>
          <w:rFonts w:asciiTheme="minorHAnsi" w:hAnsiTheme="minorHAnsi" w:cstheme="minorHAnsi"/>
        </w:rPr>
        <w:t>for floor heating system piping in concrete or gy</w:t>
      </w:r>
      <w:r w:rsidR="00DC6B3A">
        <w:rPr>
          <w:rFonts w:asciiTheme="minorHAnsi" w:hAnsiTheme="minorHAnsi" w:cstheme="minorHAnsi"/>
        </w:rPr>
        <w:t xml:space="preserve">psum </w:t>
      </w:r>
      <w:r w:rsidR="00F15093">
        <w:rPr>
          <w:rFonts w:asciiTheme="minorHAnsi" w:hAnsiTheme="minorHAnsi" w:cstheme="minorHAnsi"/>
        </w:rPr>
        <w:t xml:space="preserve">reduced from </w:t>
      </w:r>
      <w:r w:rsidR="00EC37E8">
        <w:rPr>
          <w:rFonts w:asciiTheme="minorHAnsi" w:hAnsiTheme="minorHAnsi" w:cstheme="minorHAnsi"/>
        </w:rPr>
        <w:t xml:space="preserve">100psi to 80psi.   </w:t>
      </w:r>
    </w:p>
    <w:p w14:paraId="092B9358" w14:textId="6EE2B58E" w:rsidR="000700D9" w:rsidRPr="00D515BF" w:rsidRDefault="00AB7060" w:rsidP="006A544A">
      <w:pPr>
        <w:pStyle w:val="ListParagraph"/>
        <w:numPr>
          <w:ilvl w:val="1"/>
          <w:numId w:val="7"/>
        </w:numPr>
        <w:tabs>
          <w:tab w:val="left" w:pos="821"/>
        </w:tabs>
        <w:spacing w:after="80"/>
        <w:ind w:right="113"/>
        <w:jc w:val="both"/>
        <w:rPr>
          <w:rFonts w:asciiTheme="minorHAnsi" w:hAnsiTheme="minorHAnsi" w:cstheme="minorHAnsi"/>
          <w:b/>
          <w:bCs/>
        </w:rPr>
      </w:pPr>
      <w:r>
        <w:rPr>
          <w:rFonts w:asciiTheme="minorHAnsi" w:hAnsiTheme="minorHAnsi" w:cstheme="minorHAnsi"/>
          <w:b/>
          <w:bCs/>
        </w:rPr>
        <w:t>M2105</w:t>
      </w:r>
      <w:r w:rsidR="00183E29">
        <w:rPr>
          <w:rFonts w:asciiTheme="minorHAnsi" w:hAnsiTheme="minorHAnsi" w:cstheme="minorHAnsi"/>
          <w:b/>
          <w:bCs/>
        </w:rPr>
        <w:t xml:space="preserve">.7 Preparation of Pipe Ends.  </w:t>
      </w:r>
      <w:r w:rsidR="008874D7" w:rsidRPr="008874D7">
        <w:rPr>
          <w:rFonts w:asciiTheme="minorHAnsi" w:hAnsiTheme="minorHAnsi" w:cstheme="minorHAnsi"/>
          <w:i/>
          <w:color w:val="0070C0"/>
        </w:rPr>
        <w:t xml:space="preserve">Modification. </w:t>
      </w:r>
      <w:r w:rsidR="00183E29">
        <w:rPr>
          <w:rFonts w:asciiTheme="minorHAnsi" w:hAnsiTheme="minorHAnsi" w:cstheme="minorHAnsi"/>
        </w:rPr>
        <w:t xml:space="preserve">  </w:t>
      </w:r>
      <w:r w:rsidR="00935C95">
        <w:rPr>
          <w:rFonts w:asciiTheme="minorHAnsi" w:hAnsiTheme="minorHAnsi" w:cstheme="minorHAnsi"/>
        </w:rPr>
        <w:t xml:space="preserve">Changes made to pipe end preparation requirements for </w:t>
      </w:r>
      <w:r w:rsidR="00183E29">
        <w:rPr>
          <w:rFonts w:asciiTheme="minorHAnsi" w:hAnsiTheme="minorHAnsi" w:cstheme="minorHAnsi"/>
        </w:rPr>
        <w:t>Ground</w:t>
      </w:r>
      <w:r w:rsidR="00FA4F2C">
        <w:rPr>
          <w:rFonts w:asciiTheme="minorHAnsi" w:hAnsiTheme="minorHAnsi" w:cstheme="minorHAnsi"/>
        </w:rPr>
        <w:t>-Source Heat pump system loop piping</w:t>
      </w:r>
      <w:r w:rsidR="00555B23">
        <w:rPr>
          <w:rFonts w:asciiTheme="minorHAnsi" w:hAnsiTheme="minorHAnsi" w:cstheme="minorHAnsi"/>
        </w:rPr>
        <w:t xml:space="preserve">.   Required to prepare per </w:t>
      </w:r>
      <w:r w:rsidR="009B3828">
        <w:rPr>
          <w:rFonts w:asciiTheme="minorHAnsi" w:hAnsiTheme="minorHAnsi" w:cstheme="minorHAnsi"/>
        </w:rPr>
        <w:t>manufacturer’s</w:t>
      </w:r>
      <w:r w:rsidR="00555B23">
        <w:rPr>
          <w:rFonts w:asciiTheme="minorHAnsi" w:hAnsiTheme="minorHAnsi" w:cstheme="minorHAnsi"/>
        </w:rPr>
        <w:t xml:space="preserve"> instructions.</w:t>
      </w:r>
    </w:p>
    <w:sectPr w:rsidR="000700D9" w:rsidRPr="00D515BF" w:rsidSect="00DC4D45">
      <w:headerReference w:type="default" r:id="rId11"/>
      <w:footerReference w:type="default" r:id="rId12"/>
      <w:pgSz w:w="12240" w:h="15840"/>
      <w:pgMar w:top="2070" w:right="1320" w:bottom="1200" w:left="1340" w:header="72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66D0" w14:textId="77777777" w:rsidR="004168CC" w:rsidRDefault="004168CC">
      <w:r>
        <w:separator/>
      </w:r>
    </w:p>
  </w:endnote>
  <w:endnote w:type="continuationSeparator" w:id="0">
    <w:p w14:paraId="24FFA193" w14:textId="77777777" w:rsidR="004168CC" w:rsidRDefault="004168CC">
      <w:r>
        <w:continuationSeparator/>
      </w:r>
    </w:p>
  </w:endnote>
  <w:endnote w:type="continuationNotice" w:id="1">
    <w:p w14:paraId="05509506" w14:textId="77777777" w:rsidR="004168CC" w:rsidRDefault="00416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299F" w14:textId="037F148A" w:rsidR="004E5D64" w:rsidRDefault="00711299">
    <w:pPr>
      <w:pStyle w:val="BodyText"/>
      <w:spacing w:line="14" w:lineRule="auto"/>
      <w:ind w:left="0"/>
      <w:rPr>
        <w:sz w:val="20"/>
      </w:rPr>
    </w:pPr>
    <w:r>
      <w:rPr>
        <w:noProof/>
      </w:rPr>
      <mc:AlternateContent>
        <mc:Choice Requires="wps">
          <w:drawing>
            <wp:anchor distT="0" distB="0" distL="114300" distR="114300" simplePos="0" relativeHeight="251658241" behindDoc="1" locked="0" layoutInCell="1" allowOverlap="1" wp14:anchorId="7A3AACBC" wp14:editId="110EE54A">
              <wp:simplePos x="0" y="0"/>
              <wp:positionH relativeFrom="page">
                <wp:posOffset>6679565</wp:posOffset>
              </wp:positionH>
              <wp:positionV relativeFrom="page">
                <wp:posOffset>9276080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E1A18" w14:textId="77777777" w:rsidR="004E5D64" w:rsidRDefault="0037526C">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7A3AACBC" id="_x0000_t202" coordsize="21600,21600" o:spt="202" path="m,l,21600r21600,l21600,xe">
              <v:stroke joinstyle="miter"/>
              <v:path gradientshapeok="t" o:connecttype="rect"/>
            </v:shapetype>
            <v:shape id="Text Box 1" o:spid="_x0000_s1027" type="#_x0000_t202" style="position:absolute;margin-left:525.95pt;margin-top:730.4pt;width:17.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" filled="f" stroked="f">
              <v:textbox inset="0,0,0,0">
                <w:txbxContent>
                  <w:p w14:paraId="256E1A18" w14:textId="77777777" w:rsidR="004E5D64" w:rsidRDefault="0037526C">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F9A1" w14:textId="77777777" w:rsidR="004168CC" w:rsidRDefault="004168CC">
      <w:r>
        <w:separator/>
      </w:r>
    </w:p>
  </w:footnote>
  <w:footnote w:type="continuationSeparator" w:id="0">
    <w:p w14:paraId="7911FC5D" w14:textId="77777777" w:rsidR="004168CC" w:rsidRDefault="004168CC">
      <w:r>
        <w:continuationSeparator/>
      </w:r>
    </w:p>
  </w:footnote>
  <w:footnote w:type="continuationNotice" w:id="1">
    <w:p w14:paraId="4E5E221F" w14:textId="77777777" w:rsidR="004168CC" w:rsidRDefault="00416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7C0D" w14:textId="1EF19934" w:rsidR="004E5D64" w:rsidRDefault="006E277E">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373B550D" wp14:editId="3419A5C9">
              <wp:simplePos x="0" y="0"/>
              <wp:positionH relativeFrom="margin">
                <wp:align>right</wp:align>
              </wp:positionH>
              <wp:positionV relativeFrom="topMargin">
                <wp:posOffset>380724</wp:posOffset>
              </wp:positionV>
              <wp:extent cx="3570412" cy="514736"/>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412" cy="514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9637" w14:textId="598208DF" w:rsidR="004E5D64" w:rsidRDefault="0037526C" w:rsidP="006E277E">
                          <w:pPr>
                            <w:ind w:left="20" w:right="18"/>
                            <w:jc w:val="right"/>
                            <w:rPr>
                              <w:b/>
                              <w:sz w:val="32"/>
                              <w:szCs w:val="32"/>
                            </w:rPr>
                          </w:pPr>
                          <w:r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SIGNIFICANT </w:t>
                          </w:r>
                          <w:r w:rsidR="00D45E69"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2021 </w:t>
                          </w:r>
                          <w:r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CHANGES</w:t>
                          </w:r>
                          <w:r w:rsidR="006E277E"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A79A1" w:rsidRPr="006E277E">
                            <w:rPr>
                              <w:b/>
                              <w:sz w:val="32"/>
                              <w:szCs w:val="32"/>
                            </w:rPr>
                            <w:t>RESIDENTIAL</w:t>
                          </w:r>
                          <w:r w:rsidRPr="006E277E">
                            <w:rPr>
                              <w:b/>
                              <w:sz w:val="32"/>
                              <w:szCs w:val="32"/>
                            </w:rPr>
                            <w:t xml:space="preserve"> BUILDINGS</w:t>
                          </w:r>
                        </w:p>
                        <w:p w14:paraId="6C9B2774" w14:textId="1745822E" w:rsidR="00103508" w:rsidRDefault="00103508" w:rsidP="006E277E">
                          <w:pPr>
                            <w:ind w:left="20" w:right="18"/>
                            <w:jc w:val="right"/>
                            <w:rPr>
                              <w:b/>
                              <w:sz w:val="32"/>
                              <w:szCs w:val="32"/>
                            </w:rPr>
                          </w:pPr>
                        </w:p>
                        <w:p w14:paraId="609FEE0F" w14:textId="77777777" w:rsidR="00103508" w:rsidRPr="006E277E" w:rsidRDefault="00103508" w:rsidP="006E277E">
                          <w:pPr>
                            <w:ind w:left="20" w:right="18"/>
                            <w:jc w:val="right"/>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373B550D" id="_x0000_t202" coordsize="21600,21600" o:spt="202" path="m,l,21600r21600,l21600,xe">
              <v:stroke joinstyle="miter"/>
              <v:path gradientshapeok="t" o:connecttype="rect"/>
            </v:shapetype>
            <v:shape id="Text Box 2" o:spid="_x0000_s1026" type="#_x0000_t202" style="position:absolute;margin-left:229.95pt;margin-top:30pt;width:281.15pt;height:40.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" filled="f" stroked="f">
              <v:textbox inset="0,0,0,0">
                <w:txbxContent>
                  <w:p w14:paraId="31739637" w14:textId="598208DF" w:rsidR="004E5D64" w:rsidRDefault="0037526C" w:rsidP="006E277E">
                    <w:pPr>
                      <w:ind w:left="20" w:right="18"/>
                      <w:jc w:val="right"/>
                      <w:rPr>
                        <w:b/>
                        <w:sz w:val="32"/>
                        <w:szCs w:val="32"/>
                      </w:rPr>
                    </w:pPr>
                    <w:r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SIGNIFICANT </w:t>
                    </w:r>
                    <w:r w:rsidR="00D45E69"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2021 </w:t>
                    </w:r>
                    <w:r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CHANGES</w:t>
                    </w:r>
                    <w:r w:rsidR="006E277E"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A79A1" w:rsidRPr="006E277E">
                      <w:rPr>
                        <w:b/>
                        <w:sz w:val="32"/>
                        <w:szCs w:val="32"/>
                      </w:rPr>
                      <w:t>RESIDENTIAL</w:t>
                    </w:r>
                    <w:r w:rsidRPr="006E277E">
                      <w:rPr>
                        <w:b/>
                        <w:sz w:val="32"/>
                        <w:szCs w:val="32"/>
                      </w:rPr>
                      <w:t xml:space="preserve"> BUILDINGS</w:t>
                    </w:r>
                  </w:p>
                  <w:p w14:paraId="6C9B2774" w14:textId="1745822E" w:rsidR="00103508" w:rsidRDefault="00103508" w:rsidP="006E277E">
                    <w:pPr>
                      <w:ind w:left="20" w:right="18"/>
                      <w:jc w:val="right"/>
                      <w:rPr>
                        <w:b/>
                        <w:sz w:val="32"/>
                        <w:szCs w:val="32"/>
                      </w:rPr>
                    </w:pPr>
                  </w:p>
                  <w:p w14:paraId="609FEE0F" w14:textId="77777777" w:rsidR="00103508" w:rsidRPr="006E277E" w:rsidRDefault="00103508" w:rsidP="006E277E">
                    <w:pPr>
                      <w:ind w:left="20" w:right="18"/>
                      <w:jc w:val="right"/>
                      <w:rPr>
                        <w:b/>
                        <w:sz w:val="32"/>
                        <w:szCs w:val="32"/>
                      </w:rPr>
                    </w:pPr>
                  </w:p>
                </w:txbxContent>
              </v:textbox>
              <w10:wrap anchorx="margin" anchory="margin"/>
            </v:shape>
          </w:pict>
        </mc:Fallback>
      </mc:AlternateContent>
    </w:r>
    <w:r>
      <w:rPr>
        <w:noProof/>
      </w:rPr>
      <w:drawing>
        <wp:anchor distT="0" distB="0" distL="114300" distR="114300" simplePos="0" relativeHeight="251658242" behindDoc="0" locked="0" layoutInCell="1" allowOverlap="1" wp14:anchorId="71100025" wp14:editId="031181B6">
          <wp:simplePos x="0" y="0"/>
          <wp:positionH relativeFrom="margin">
            <wp:align>left</wp:align>
          </wp:positionH>
          <wp:positionV relativeFrom="paragraph">
            <wp:posOffset>-261316</wp:posOffset>
          </wp:positionV>
          <wp:extent cx="2051436" cy="729399"/>
          <wp:effectExtent l="0" t="0" r="6350" b="0"/>
          <wp:wrapNone/>
          <wp:docPr id="8" name="Picture 8"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51436" cy="729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CEC"/>
    <w:multiLevelType w:val="hybridMultilevel"/>
    <w:tmpl w:val="E22C344E"/>
    <w:lvl w:ilvl="0" w:tplc="9E5E16F2">
      <w:start w:val="1"/>
      <w:numFmt w:val="decimal"/>
      <w:lvlText w:val="%1."/>
      <w:lvlJc w:val="left"/>
      <w:pPr>
        <w:ind w:left="820" w:hanging="720"/>
      </w:pPr>
      <w:rPr>
        <w:rFonts w:hint="default"/>
        <w:b/>
        <w:bCs/>
        <w:spacing w:val="-1"/>
        <w:w w:val="100"/>
        <w:u w:val="single" w:color="616161"/>
        <w:lang w:val="en-US" w:eastAsia="en-US" w:bidi="ar-SA"/>
      </w:rPr>
    </w:lvl>
    <w:lvl w:ilvl="1" w:tplc="04090001">
      <w:start w:val="1"/>
      <w:numFmt w:val="bullet"/>
      <w:lvlText w:val=""/>
      <w:lvlJc w:val="left"/>
      <w:pPr>
        <w:ind w:left="820" w:hanging="360"/>
      </w:pPr>
      <w:rPr>
        <w:rFonts w:ascii="Symbol" w:hAnsi="Symbol" w:hint="default"/>
      </w:rPr>
    </w:lvl>
    <w:lvl w:ilvl="2" w:tplc="DE48195C">
      <w:numFmt w:val="bullet"/>
      <w:lvlText w:val="•"/>
      <w:lvlJc w:val="left"/>
      <w:pPr>
        <w:ind w:left="2572" w:hanging="360"/>
      </w:pPr>
      <w:rPr>
        <w:rFonts w:hint="default"/>
        <w:lang w:val="en-US" w:eastAsia="en-US" w:bidi="ar-SA"/>
      </w:rPr>
    </w:lvl>
    <w:lvl w:ilvl="3" w:tplc="4ECAFE98">
      <w:numFmt w:val="bullet"/>
      <w:lvlText w:val="•"/>
      <w:lvlJc w:val="left"/>
      <w:pPr>
        <w:ind w:left="3448" w:hanging="360"/>
      </w:pPr>
      <w:rPr>
        <w:rFonts w:hint="default"/>
        <w:lang w:val="en-US" w:eastAsia="en-US" w:bidi="ar-SA"/>
      </w:rPr>
    </w:lvl>
    <w:lvl w:ilvl="4" w:tplc="BFFA5F72">
      <w:numFmt w:val="bullet"/>
      <w:lvlText w:val="•"/>
      <w:lvlJc w:val="left"/>
      <w:pPr>
        <w:ind w:left="4324" w:hanging="360"/>
      </w:pPr>
      <w:rPr>
        <w:rFonts w:hint="default"/>
        <w:lang w:val="en-US" w:eastAsia="en-US" w:bidi="ar-SA"/>
      </w:rPr>
    </w:lvl>
    <w:lvl w:ilvl="5" w:tplc="225C8548">
      <w:numFmt w:val="bullet"/>
      <w:lvlText w:val="•"/>
      <w:lvlJc w:val="left"/>
      <w:pPr>
        <w:ind w:left="5200" w:hanging="360"/>
      </w:pPr>
      <w:rPr>
        <w:rFonts w:hint="default"/>
        <w:lang w:val="en-US" w:eastAsia="en-US" w:bidi="ar-SA"/>
      </w:rPr>
    </w:lvl>
    <w:lvl w:ilvl="6" w:tplc="80F47F84">
      <w:numFmt w:val="bullet"/>
      <w:lvlText w:val="•"/>
      <w:lvlJc w:val="left"/>
      <w:pPr>
        <w:ind w:left="6076" w:hanging="360"/>
      </w:pPr>
      <w:rPr>
        <w:rFonts w:hint="default"/>
        <w:lang w:val="en-US" w:eastAsia="en-US" w:bidi="ar-SA"/>
      </w:rPr>
    </w:lvl>
    <w:lvl w:ilvl="7" w:tplc="81A883C6">
      <w:numFmt w:val="bullet"/>
      <w:lvlText w:val="•"/>
      <w:lvlJc w:val="left"/>
      <w:pPr>
        <w:ind w:left="6952" w:hanging="360"/>
      </w:pPr>
      <w:rPr>
        <w:rFonts w:hint="default"/>
        <w:lang w:val="en-US" w:eastAsia="en-US" w:bidi="ar-SA"/>
      </w:rPr>
    </w:lvl>
    <w:lvl w:ilvl="8" w:tplc="C85C0094">
      <w:numFmt w:val="bullet"/>
      <w:lvlText w:val="•"/>
      <w:lvlJc w:val="left"/>
      <w:pPr>
        <w:ind w:left="7828" w:hanging="360"/>
      </w:pPr>
      <w:rPr>
        <w:rFonts w:hint="default"/>
        <w:lang w:val="en-US" w:eastAsia="en-US" w:bidi="ar-SA"/>
      </w:rPr>
    </w:lvl>
  </w:abstractNum>
  <w:abstractNum w:abstractNumId="1" w15:restartNumberingAfterBreak="0">
    <w:nsid w:val="058B66D1"/>
    <w:multiLevelType w:val="hybridMultilevel"/>
    <w:tmpl w:val="5ED801B2"/>
    <w:lvl w:ilvl="0" w:tplc="73865D82">
      <w:start w:val="1"/>
      <w:numFmt w:val="decimal"/>
      <w:lvlText w:val="%1."/>
      <w:lvlJc w:val="left"/>
      <w:pPr>
        <w:ind w:left="820" w:hanging="219"/>
        <w:jc w:val="right"/>
      </w:pPr>
      <w:rPr>
        <w:rFonts w:hint="default"/>
        <w:w w:val="100"/>
        <w:lang w:val="en-US" w:eastAsia="en-US" w:bidi="ar-SA"/>
      </w:rPr>
    </w:lvl>
    <w:lvl w:ilvl="1" w:tplc="B8E0E6AA">
      <w:numFmt w:val="bullet"/>
      <w:lvlText w:val="•"/>
      <w:lvlJc w:val="left"/>
      <w:pPr>
        <w:ind w:left="1696" w:hanging="219"/>
      </w:pPr>
      <w:rPr>
        <w:rFonts w:hint="default"/>
        <w:lang w:val="en-US" w:eastAsia="en-US" w:bidi="ar-SA"/>
      </w:rPr>
    </w:lvl>
    <w:lvl w:ilvl="2" w:tplc="86328FA0">
      <w:numFmt w:val="bullet"/>
      <w:lvlText w:val="•"/>
      <w:lvlJc w:val="left"/>
      <w:pPr>
        <w:ind w:left="2572" w:hanging="219"/>
      </w:pPr>
      <w:rPr>
        <w:rFonts w:hint="default"/>
        <w:lang w:val="en-US" w:eastAsia="en-US" w:bidi="ar-SA"/>
      </w:rPr>
    </w:lvl>
    <w:lvl w:ilvl="3" w:tplc="516ACE1A">
      <w:numFmt w:val="bullet"/>
      <w:lvlText w:val="•"/>
      <w:lvlJc w:val="left"/>
      <w:pPr>
        <w:ind w:left="3448" w:hanging="219"/>
      </w:pPr>
      <w:rPr>
        <w:rFonts w:hint="default"/>
        <w:lang w:val="en-US" w:eastAsia="en-US" w:bidi="ar-SA"/>
      </w:rPr>
    </w:lvl>
    <w:lvl w:ilvl="4" w:tplc="4002EFE0">
      <w:numFmt w:val="bullet"/>
      <w:lvlText w:val="•"/>
      <w:lvlJc w:val="left"/>
      <w:pPr>
        <w:ind w:left="4324" w:hanging="219"/>
      </w:pPr>
      <w:rPr>
        <w:rFonts w:hint="default"/>
        <w:lang w:val="en-US" w:eastAsia="en-US" w:bidi="ar-SA"/>
      </w:rPr>
    </w:lvl>
    <w:lvl w:ilvl="5" w:tplc="FE78D976">
      <w:numFmt w:val="bullet"/>
      <w:lvlText w:val="•"/>
      <w:lvlJc w:val="left"/>
      <w:pPr>
        <w:ind w:left="5200" w:hanging="219"/>
      </w:pPr>
      <w:rPr>
        <w:rFonts w:hint="default"/>
        <w:lang w:val="en-US" w:eastAsia="en-US" w:bidi="ar-SA"/>
      </w:rPr>
    </w:lvl>
    <w:lvl w:ilvl="6" w:tplc="089C9114">
      <w:numFmt w:val="bullet"/>
      <w:lvlText w:val="•"/>
      <w:lvlJc w:val="left"/>
      <w:pPr>
        <w:ind w:left="6076" w:hanging="219"/>
      </w:pPr>
      <w:rPr>
        <w:rFonts w:hint="default"/>
        <w:lang w:val="en-US" w:eastAsia="en-US" w:bidi="ar-SA"/>
      </w:rPr>
    </w:lvl>
    <w:lvl w:ilvl="7" w:tplc="48961674">
      <w:numFmt w:val="bullet"/>
      <w:lvlText w:val="•"/>
      <w:lvlJc w:val="left"/>
      <w:pPr>
        <w:ind w:left="6952" w:hanging="219"/>
      </w:pPr>
      <w:rPr>
        <w:rFonts w:hint="default"/>
        <w:lang w:val="en-US" w:eastAsia="en-US" w:bidi="ar-SA"/>
      </w:rPr>
    </w:lvl>
    <w:lvl w:ilvl="8" w:tplc="B6BAB62C">
      <w:numFmt w:val="bullet"/>
      <w:lvlText w:val="•"/>
      <w:lvlJc w:val="left"/>
      <w:pPr>
        <w:ind w:left="7828" w:hanging="219"/>
      </w:pPr>
      <w:rPr>
        <w:rFonts w:hint="default"/>
        <w:lang w:val="en-US" w:eastAsia="en-US" w:bidi="ar-SA"/>
      </w:rPr>
    </w:lvl>
  </w:abstractNum>
  <w:abstractNum w:abstractNumId="2" w15:restartNumberingAfterBreak="0">
    <w:nsid w:val="225F485A"/>
    <w:multiLevelType w:val="hybridMultilevel"/>
    <w:tmpl w:val="CDCC8F6E"/>
    <w:lvl w:ilvl="0" w:tplc="EE1A1266">
      <w:start w:val="1"/>
      <w:numFmt w:val="decimal"/>
      <w:lvlText w:val="%1."/>
      <w:lvlJc w:val="left"/>
      <w:pPr>
        <w:ind w:left="820" w:hanging="219"/>
      </w:pPr>
      <w:rPr>
        <w:rFonts w:ascii="Calibri" w:eastAsia="Calibri" w:hAnsi="Calibri" w:cs="Calibri" w:hint="default"/>
        <w:w w:val="100"/>
        <w:sz w:val="22"/>
        <w:szCs w:val="22"/>
        <w:lang w:val="en-US" w:eastAsia="en-US" w:bidi="ar-SA"/>
      </w:rPr>
    </w:lvl>
    <w:lvl w:ilvl="1" w:tplc="4CFA6576">
      <w:numFmt w:val="bullet"/>
      <w:lvlText w:val="•"/>
      <w:lvlJc w:val="left"/>
      <w:pPr>
        <w:ind w:left="1696" w:hanging="219"/>
      </w:pPr>
      <w:rPr>
        <w:rFonts w:hint="default"/>
        <w:lang w:val="en-US" w:eastAsia="en-US" w:bidi="ar-SA"/>
      </w:rPr>
    </w:lvl>
    <w:lvl w:ilvl="2" w:tplc="C46AA374">
      <w:numFmt w:val="bullet"/>
      <w:lvlText w:val="•"/>
      <w:lvlJc w:val="left"/>
      <w:pPr>
        <w:ind w:left="2572" w:hanging="219"/>
      </w:pPr>
      <w:rPr>
        <w:rFonts w:hint="default"/>
        <w:lang w:val="en-US" w:eastAsia="en-US" w:bidi="ar-SA"/>
      </w:rPr>
    </w:lvl>
    <w:lvl w:ilvl="3" w:tplc="381E30A6">
      <w:numFmt w:val="bullet"/>
      <w:lvlText w:val="•"/>
      <w:lvlJc w:val="left"/>
      <w:pPr>
        <w:ind w:left="3448" w:hanging="219"/>
      </w:pPr>
      <w:rPr>
        <w:rFonts w:hint="default"/>
        <w:lang w:val="en-US" w:eastAsia="en-US" w:bidi="ar-SA"/>
      </w:rPr>
    </w:lvl>
    <w:lvl w:ilvl="4" w:tplc="B094A624">
      <w:numFmt w:val="bullet"/>
      <w:lvlText w:val="•"/>
      <w:lvlJc w:val="left"/>
      <w:pPr>
        <w:ind w:left="4324" w:hanging="219"/>
      </w:pPr>
      <w:rPr>
        <w:rFonts w:hint="default"/>
        <w:lang w:val="en-US" w:eastAsia="en-US" w:bidi="ar-SA"/>
      </w:rPr>
    </w:lvl>
    <w:lvl w:ilvl="5" w:tplc="3CBED372">
      <w:numFmt w:val="bullet"/>
      <w:lvlText w:val="•"/>
      <w:lvlJc w:val="left"/>
      <w:pPr>
        <w:ind w:left="5200" w:hanging="219"/>
      </w:pPr>
      <w:rPr>
        <w:rFonts w:hint="default"/>
        <w:lang w:val="en-US" w:eastAsia="en-US" w:bidi="ar-SA"/>
      </w:rPr>
    </w:lvl>
    <w:lvl w:ilvl="6" w:tplc="5C64C32E">
      <w:numFmt w:val="bullet"/>
      <w:lvlText w:val="•"/>
      <w:lvlJc w:val="left"/>
      <w:pPr>
        <w:ind w:left="6076" w:hanging="219"/>
      </w:pPr>
      <w:rPr>
        <w:rFonts w:hint="default"/>
        <w:lang w:val="en-US" w:eastAsia="en-US" w:bidi="ar-SA"/>
      </w:rPr>
    </w:lvl>
    <w:lvl w:ilvl="7" w:tplc="32D693D6">
      <w:numFmt w:val="bullet"/>
      <w:lvlText w:val="•"/>
      <w:lvlJc w:val="left"/>
      <w:pPr>
        <w:ind w:left="6952" w:hanging="219"/>
      </w:pPr>
      <w:rPr>
        <w:rFonts w:hint="default"/>
        <w:lang w:val="en-US" w:eastAsia="en-US" w:bidi="ar-SA"/>
      </w:rPr>
    </w:lvl>
    <w:lvl w:ilvl="8" w:tplc="F30CB4B2">
      <w:numFmt w:val="bullet"/>
      <w:lvlText w:val="•"/>
      <w:lvlJc w:val="left"/>
      <w:pPr>
        <w:ind w:left="7828" w:hanging="219"/>
      </w:pPr>
      <w:rPr>
        <w:rFonts w:hint="default"/>
        <w:lang w:val="en-US" w:eastAsia="en-US" w:bidi="ar-SA"/>
      </w:rPr>
    </w:lvl>
  </w:abstractNum>
  <w:abstractNum w:abstractNumId="3" w15:restartNumberingAfterBreak="0">
    <w:nsid w:val="388E6711"/>
    <w:multiLevelType w:val="hybridMultilevel"/>
    <w:tmpl w:val="56682FCE"/>
    <w:lvl w:ilvl="0" w:tplc="FFFFFFFF">
      <w:start w:val="1"/>
      <w:numFmt w:val="decimal"/>
      <w:lvlText w:val="%1."/>
      <w:lvlJc w:val="left"/>
      <w:pPr>
        <w:ind w:left="820" w:hanging="720"/>
      </w:pPr>
      <w:rPr>
        <w:rFonts w:hint="default"/>
        <w:b/>
        <w:bCs/>
        <w:spacing w:val="-1"/>
        <w:w w:val="100"/>
        <w:u w:val="single" w:color="616161"/>
        <w:lang w:val="en-US" w:eastAsia="en-US" w:bidi="ar-SA"/>
      </w:rPr>
    </w:lvl>
    <w:lvl w:ilvl="1" w:tplc="04090001">
      <w:start w:val="1"/>
      <w:numFmt w:val="bullet"/>
      <w:lvlText w:val=""/>
      <w:lvlJc w:val="left"/>
      <w:pPr>
        <w:ind w:left="820" w:hanging="360"/>
      </w:pPr>
      <w:rPr>
        <w:rFonts w:ascii="Symbol" w:hAnsi="Symbol" w:hint="default"/>
      </w:rPr>
    </w:lvl>
    <w:lvl w:ilvl="2" w:tplc="FFFFFFFF">
      <w:numFmt w:val="bullet"/>
      <w:lvlText w:val="•"/>
      <w:lvlJc w:val="left"/>
      <w:pPr>
        <w:ind w:left="2572" w:hanging="360"/>
      </w:pPr>
      <w:rPr>
        <w:rFonts w:hint="default"/>
        <w:lang w:val="en-US" w:eastAsia="en-US" w:bidi="ar-SA"/>
      </w:rPr>
    </w:lvl>
    <w:lvl w:ilvl="3" w:tplc="FFFFFFFF">
      <w:numFmt w:val="bullet"/>
      <w:lvlText w:val="•"/>
      <w:lvlJc w:val="left"/>
      <w:pPr>
        <w:ind w:left="3448" w:hanging="360"/>
      </w:pPr>
      <w:rPr>
        <w:rFonts w:hint="default"/>
        <w:lang w:val="en-US" w:eastAsia="en-US" w:bidi="ar-SA"/>
      </w:rPr>
    </w:lvl>
    <w:lvl w:ilvl="4" w:tplc="FFFFFFFF">
      <w:numFmt w:val="bullet"/>
      <w:lvlText w:val="•"/>
      <w:lvlJc w:val="left"/>
      <w:pPr>
        <w:ind w:left="4324" w:hanging="360"/>
      </w:pPr>
      <w:rPr>
        <w:rFonts w:hint="default"/>
        <w:lang w:val="en-US" w:eastAsia="en-US" w:bidi="ar-SA"/>
      </w:rPr>
    </w:lvl>
    <w:lvl w:ilvl="5" w:tplc="FFFFFFFF">
      <w:numFmt w:val="bullet"/>
      <w:lvlText w:val="•"/>
      <w:lvlJc w:val="left"/>
      <w:pPr>
        <w:ind w:left="5200" w:hanging="360"/>
      </w:pPr>
      <w:rPr>
        <w:rFonts w:hint="default"/>
        <w:lang w:val="en-US" w:eastAsia="en-US" w:bidi="ar-SA"/>
      </w:rPr>
    </w:lvl>
    <w:lvl w:ilvl="6" w:tplc="FFFFFFFF">
      <w:numFmt w:val="bullet"/>
      <w:lvlText w:val="•"/>
      <w:lvlJc w:val="left"/>
      <w:pPr>
        <w:ind w:left="6076" w:hanging="360"/>
      </w:pPr>
      <w:rPr>
        <w:rFonts w:hint="default"/>
        <w:lang w:val="en-US" w:eastAsia="en-US" w:bidi="ar-SA"/>
      </w:rPr>
    </w:lvl>
    <w:lvl w:ilvl="7" w:tplc="FFFFFFFF">
      <w:numFmt w:val="bullet"/>
      <w:lvlText w:val="•"/>
      <w:lvlJc w:val="left"/>
      <w:pPr>
        <w:ind w:left="6952" w:hanging="360"/>
      </w:pPr>
      <w:rPr>
        <w:rFonts w:hint="default"/>
        <w:lang w:val="en-US" w:eastAsia="en-US" w:bidi="ar-SA"/>
      </w:rPr>
    </w:lvl>
    <w:lvl w:ilvl="8" w:tplc="FFFFFFFF">
      <w:numFmt w:val="bullet"/>
      <w:lvlText w:val="•"/>
      <w:lvlJc w:val="left"/>
      <w:pPr>
        <w:ind w:left="7828" w:hanging="360"/>
      </w:pPr>
      <w:rPr>
        <w:rFonts w:hint="default"/>
        <w:lang w:val="en-US" w:eastAsia="en-US" w:bidi="ar-SA"/>
      </w:rPr>
    </w:lvl>
  </w:abstractNum>
  <w:abstractNum w:abstractNumId="4" w15:restartNumberingAfterBreak="0">
    <w:nsid w:val="3D6C08AC"/>
    <w:multiLevelType w:val="multilevel"/>
    <w:tmpl w:val="D2D6D35A"/>
    <w:lvl w:ilvl="0">
      <w:start w:val="1"/>
      <w:numFmt w:val="decimal"/>
      <w:lvlText w:val="%1."/>
      <w:lvlJc w:val="left"/>
      <w:pPr>
        <w:ind w:left="1038" w:hanging="219"/>
      </w:pPr>
      <w:rPr>
        <w:rFonts w:ascii="Calibri" w:eastAsia="Calibri" w:hAnsi="Calibri" w:cs="Calibri" w:hint="default"/>
        <w:w w:val="100"/>
        <w:sz w:val="22"/>
        <w:szCs w:val="22"/>
        <w:lang w:val="en-US" w:eastAsia="en-US" w:bidi="ar-SA"/>
      </w:rPr>
    </w:lvl>
    <w:lvl w:ilvl="1">
      <w:start w:val="1"/>
      <w:numFmt w:val="decimal"/>
      <w:lvlText w:val="%1.%2."/>
      <w:lvlJc w:val="left"/>
      <w:pPr>
        <w:ind w:left="1203" w:hanging="384"/>
      </w:pPr>
      <w:rPr>
        <w:rFonts w:ascii="Calibri" w:eastAsia="Calibri" w:hAnsi="Calibri" w:cs="Calibri" w:hint="default"/>
        <w:spacing w:val="-1"/>
        <w:w w:val="100"/>
        <w:sz w:val="22"/>
        <w:szCs w:val="22"/>
        <w:lang w:val="en-US" w:eastAsia="en-US" w:bidi="ar-SA"/>
      </w:rPr>
    </w:lvl>
    <w:lvl w:ilvl="2">
      <w:numFmt w:val="bullet"/>
      <w:lvlText w:val="•"/>
      <w:lvlJc w:val="left"/>
      <w:pPr>
        <w:ind w:left="2131" w:hanging="384"/>
      </w:pPr>
      <w:rPr>
        <w:rFonts w:hint="default"/>
        <w:lang w:val="en-US" w:eastAsia="en-US" w:bidi="ar-SA"/>
      </w:rPr>
    </w:lvl>
    <w:lvl w:ilvl="3">
      <w:numFmt w:val="bullet"/>
      <w:lvlText w:val="•"/>
      <w:lvlJc w:val="left"/>
      <w:pPr>
        <w:ind w:left="3062" w:hanging="384"/>
      </w:pPr>
      <w:rPr>
        <w:rFonts w:hint="default"/>
        <w:lang w:val="en-US" w:eastAsia="en-US" w:bidi="ar-SA"/>
      </w:rPr>
    </w:lvl>
    <w:lvl w:ilvl="4">
      <w:numFmt w:val="bullet"/>
      <w:lvlText w:val="•"/>
      <w:lvlJc w:val="left"/>
      <w:pPr>
        <w:ind w:left="3993" w:hanging="384"/>
      </w:pPr>
      <w:rPr>
        <w:rFonts w:hint="default"/>
        <w:lang w:val="en-US" w:eastAsia="en-US" w:bidi="ar-SA"/>
      </w:rPr>
    </w:lvl>
    <w:lvl w:ilvl="5">
      <w:numFmt w:val="bullet"/>
      <w:lvlText w:val="•"/>
      <w:lvlJc w:val="left"/>
      <w:pPr>
        <w:ind w:left="4924" w:hanging="384"/>
      </w:pPr>
      <w:rPr>
        <w:rFonts w:hint="default"/>
        <w:lang w:val="en-US" w:eastAsia="en-US" w:bidi="ar-SA"/>
      </w:rPr>
    </w:lvl>
    <w:lvl w:ilvl="6">
      <w:numFmt w:val="bullet"/>
      <w:lvlText w:val="•"/>
      <w:lvlJc w:val="left"/>
      <w:pPr>
        <w:ind w:left="5855" w:hanging="384"/>
      </w:pPr>
      <w:rPr>
        <w:rFonts w:hint="default"/>
        <w:lang w:val="en-US" w:eastAsia="en-US" w:bidi="ar-SA"/>
      </w:rPr>
    </w:lvl>
    <w:lvl w:ilvl="7">
      <w:numFmt w:val="bullet"/>
      <w:lvlText w:val="•"/>
      <w:lvlJc w:val="left"/>
      <w:pPr>
        <w:ind w:left="6786" w:hanging="384"/>
      </w:pPr>
      <w:rPr>
        <w:rFonts w:hint="default"/>
        <w:lang w:val="en-US" w:eastAsia="en-US" w:bidi="ar-SA"/>
      </w:rPr>
    </w:lvl>
    <w:lvl w:ilvl="8">
      <w:numFmt w:val="bullet"/>
      <w:lvlText w:val="•"/>
      <w:lvlJc w:val="left"/>
      <w:pPr>
        <w:ind w:left="7717" w:hanging="384"/>
      </w:pPr>
      <w:rPr>
        <w:rFonts w:hint="default"/>
        <w:lang w:val="en-US" w:eastAsia="en-US" w:bidi="ar-SA"/>
      </w:rPr>
    </w:lvl>
  </w:abstractNum>
  <w:abstractNum w:abstractNumId="5" w15:restartNumberingAfterBreak="0">
    <w:nsid w:val="40610F61"/>
    <w:multiLevelType w:val="hybridMultilevel"/>
    <w:tmpl w:val="75C45438"/>
    <w:lvl w:ilvl="0" w:tplc="5DCA7844">
      <w:start w:val="1"/>
      <w:numFmt w:val="decimal"/>
      <w:lvlText w:val="%1."/>
      <w:lvlJc w:val="left"/>
      <w:pPr>
        <w:ind w:left="1180" w:hanging="360"/>
      </w:pPr>
      <w:rPr>
        <w:rFonts w:ascii="Calibri" w:eastAsia="Calibri" w:hAnsi="Calibri" w:cs="Calibri" w:hint="default"/>
        <w:b/>
        <w:bCs/>
        <w:color w:val="616161"/>
        <w:w w:val="100"/>
        <w:sz w:val="24"/>
        <w:szCs w:val="24"/>
        <w:lang w:val="en-US" w:eastAsia="en-US" w:bidi="ar-SA"/>
      </w:rPr>
    </w:lvl>
    <w:lvl w:ilvl="1" w:tplc="34BC59C8">
      <w:numFmt w:val="bullet"/>
      <w:lvlText w:val="•"/>
      <w:lvlJc w:val="left"/>
      <w:pPr>
        <w:ind w:left="2020" w:hanging="360"/>
      </w:pPr>
      <w:rPr>
        <w:rFonts w:hint="default"/>
        <w:lang w:val="en-US" w:eastAsia="en-US" w:bidi="ar-SA"/>
      </w:rPr>
    </w:lvl>
    <w:lvl w:ilvl="2" w:tplc="D0F017FC">
      <w:numFmt w:val="bullet"/>
      <w:lvlText w:val="•"/>
      <w:lvlJc w:val="left"/>
      <w:pPr>
        <w:ind w:left="2860" w:hanging="360"/>
      </w:pPr>
      <w:rPr>
        <w:rFonts w:hint="default"/>
        <w:lang w:val="en-US" w:eastAsia="en-US" w:bidi="ar-SA"/>
      </w:rPr>
    </w:lvl>
    <w:lvl w:ilvl="3" w:tplc="81E6C55C">
      <w:numFmt w:val="bullet"/>
      <w:lvlText w:val="•"/>
      <w:lvlJc w:val="left"/>
      <w:pPr>
        <w:ind w:left="3700" w:hanging="360"/>
      </w:pPr>
      <w:rPr>
        <w:rFonts w:hint="default"/>
        <w:lang w:val="en-US" w:eastAsia="en-US" w:bidi="ar-SA"/>
      </w:rPr>
    </w:lvl>
    <w:lvl w:ilvl="4" w:tplc="ECC270AE">
      <w:numFmt w:val="bullet"/>
      <w:lvlText w:val="•"/>
      <w:lvlJc w:val="left"/>
      <w:pPr>
        <w:ind w:left="4540" w:hanging="360"/>
      </w:pPr>
      <w:rPr>
        <w:rFonts w:hint="default"/>
        <w:lang w:val="en-US" w:eastAsia="en-US" w:bidi="ar-SA"/>
      </w:rPr>
    </w:lvl>
    <w:lvl w:ilvl="5" w:tplc="2F6CA26E">
      <w:numFmt w:val="bullet"/>
      <w:lvlText w:val="•"/>
      <w:lvlJc w:val="left"/>
      <w:pPr>
        <w:ind w:left="5380" w:hanging="360"/>
      </w:pPr>
      <w:rPr>
        <w:rFonts w:hint="default"/>
        <w:lang w:val="en-US" w:eastAsia="en-US" w:bidi="ar-SA"/>
      </w:rPr>
    </w:lvl>
    <w:lvl w:ilvl="6" w:tplc="BFA25FAE">
      <w:numFmt w:val="bullet"/>
      <w:lvlText w:val="•"/>
      <w:lvlJc w:val="left"/>
      <w:pPr>
        <w:ind w:left="6220" w:hanging="360"/>
      </w:pPr>
      <w:rPr>
        <w:rFonts w:hint="default"/>
        <w:lang w:val="en-US" w:eastAsia="en-US" w:bidi="ar-SA"/>
      </w:rPr>
    </w:lvl>
    <w:lvl w:ilvl="7" w:tplc="EE689BE6">
      <w:numFmt w:val="bullet"/>
      <w:lvlText w:val="•"/>
      <w:lvlJc w:val="left"/>
      <w:pPr>
        <w:ind w:left="7060" w:hanging="360"/>
      </w:pPr>
      <w:rPr>
        <w:rFonts w:hint="default"/>
        <w:lang w:val="en-US" w:eastAsia="en-US" w:bidi="ar-SA"/>
      </w:rPr>
    </w:lvl>
    <w:lvl w:ilvl="8" w:tplc="509AB4AC">
      <w:numFmt w:val="bullet"/>
      <w:lvlText w:val="•"/>
      <w:lvlJc w:val="left"/>
      <w:pPr>
        <w:ind w:left="7900" w:hanging="360"/>
      </w:pPr>
      <w:rPr>
        <w:rFonts w:hint="default"/>
        <w:lang w:val="en-US" w:eastAsia="en-US" w:bidi="ar-SA"/>
      </w:rPr>
    </w:lvl>
  </w:abstractNum>
  <w:abstractNum w:abstractNumId="6" w15:restartNumberingAfterBreak="0">
    <w:nsid w:val="42B4445E"/>
    <w:multiLevelType w:val="hybridMultilevel"/>
    <w:tmpl w:val="ED9623A8"/>
    <w:lvl w:ilvl="0" w:tplc="04090001">
      <w:start w:val="1"/>
      <w:numFmt w:val="bullet"/>
      <w:lvlText w:val=""/>
      <w:lvlJc w:val="left"/>
      <w:pPr>
        <w:ind w:left="1080" w:hanging="360"/>
      </w:pPr>
      <w:rPr>
        <w:rFonts w:ascii="Symbol" w:hAnsi="Symbol" w:hint="default"/>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A4018F"/>
    <w:multiLevelType w:val="hybridMultilevel"/>
    <w:tmpl w:val="F2F428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DA34A6"/>
    <w:multiLevelType w:val="hybridMultilevel"/>
    <w:tmpl w:val="1158CE5E"/>
    <w:lvl w:ilvl="0" w:tplc="6952E4EA">
      <w:start w:val="1"/>
      <w:numFmt w:val="decimal"/>
      <w:lvlText w:val="%1."/>
      <w:lvlJc w:val="left"/>
      <w:pPr>
        <w:ind w:left="820" w:hanging="269"/>
      </w:pPr>
      <w:rPr>
        <w:rFonts w:ascii="Calibri" w:eastAsia="Calibri" w:hAnsi="Calibri" w:cs="Calibri" w:hint="default"/>
        <w:w w:val="100"/>
        <w:sz w:val="22"/>
        <w:szCs w:val="22"/>
        <w:lang w:val="en-US" w:eastAsia="en-US" w:bidi="ar-SA"/>
      </w:rPr>
    </w:lvl>
    <w:lvl w:ilvl="1" w:tplc="6B228622">
      <w:numFmt w:val="bullet"/>
      <w:lvlText w:val="•"/>
      <w:lvlJc w:val="left"/>
      <w:pPr>
        <w:ind w:left="1696" w:hanging="269"/>
      </w:pPr>
      <w:rPr>
        <w:rFonts w:hint="default"/>
        <w:lang w:val="en-US" w:eastAsia="en-US" w:bidi="ar-SA"/>
      </w:rPr>
    </w:lvl>
    <w:lvl w:ilvl="2" w:tplc="5C34C7FA">
      <w:numFmt w:val="bullet"/>
      <w:lvlText w:val="•"/>
      <w:lvlJc w:val="left"/>
      <w:pPr>
        <w:ind w:left="2572" w:hanging="269"/>
      </w:pPr>
      <w:rPr>
        <w:rFonts w:hint="default"/>
        <w:lang w:val="en-US" w:eastAsia="en-US" w:bidi="ar-SA"/>
      </w:rPr>
    </w:lvl>
    <w:lvl w:ilvl="3" w:tplc="3C641BAC">
      <w:numFmt w:val="bullet"/>
      <w:lvlText w:val="•"/>
      <w:lvlJc w:val="left"/>
      <w:pPr>
        <w:ind w:left="3448" w:hanging="269"/>
      </w:pPr>
      <w:rPr>
        <w:rFonts w:hint="default"/>
        <w:lang w:val="en-US" w:eastAsia="en-US" w:bidi="ar-SA"/>
      </w:rPr>
    </w:lvl>
    <w:lvl w:ilvl="4" w:tplc="DB76024A">
      <w:numFmt w:val="bullet"/>
      <w:lvlText w:val="•"/>
      <w:lvlJc w:val="left"/>
      <w:pPr>
        <w:ind w:left="4324" w:hanging="269"/>
      </w:pPr>
      <w:rPr>
        <w:rFonts w:hint="default"/>
        <w:lang w:val="en-US" w:eastAsia="en-US" w:bidi="ar-SA"/>
      </w:rPr>
    </w:lvl>
    <w:lvl w:ilvl="5" w:tplc="456A5020">
      <w:numFmt w:val="bullet"/>
      <w:lvlText w:val="•"/>
      <w:lvlJc w:val="left"/>
      <w:pPr>
        <w:ind w:left="5200" w:hanging="269"/>
      </w:pPr>
      <w:rPr>
        <w:rFonts w:hint="default"/>
        <w:lang w:val="en-US" w:eastAsia="en-US" w:bidi="ar-SA"/>
      </w:rPr>
    </w:lvl>
    <w:lvl w:ilvl="6" w:tplc="3D4A945A">
      <w:numFmt w:val="bullet"/>
      <w:lvlText w:val="•"/>
      <w:lvlJc w:val="left"/>
      <w:pPr>
        <w:ind w:left="6076" w:hanging="269"/>
      </w:pPr>
      <w:rPr>
        <w:rFonts w:hint="default"/>
        <w:lang w:val="en-US" w:eastAsia="en-US" w:bidi="ar-SA"/>
      </w:rPr>
    </w:lvl>
    <w:lvl w:ilvl="7" w:tplc="CA96837C">
      <w:numFmt w:val="bullet"/>
      <w:lvlText w:val="•"/>
      <w:lvlJc w:val="left"/>
      <w:pPr>
        <w:ind w:left="6952" w:hanging="269"/>
      </w:pPr>
      <w:rPr>
        <w:rFonts w:hint="default"/>
        <w:lang w:val="en-US" w:eastAsia="en-US" w:bidi="ar-SA"/>
      </w:rPr>
    </w:lvl>
    <w:lvl w:ilvl="8" w:tplc="C8A60EF0">
      <w:numFmt w:val="bullet"/>
      <w:lvlText w:val="•"/>
      <w:lvlJc w:val="left"/>
      <w:pPr>
        <w:ind w:left="7828" w:hanging="269"/>
      </w:pPr>
      <w:rPr>
        <w:rFonts w:hint="default"/>
        <w:lang w:val="en-US" w:eastAsia="en-US" w:bidi="ar-SA"/>
      </w:rPr>
    </w:lvl>
  </w:abstractNum>
  <w:abstractNum w:abstractNumId="9" w15:restartNumberingAfterBreak="0">
    <w:nsid w:val="588072F1"/>
    <w:multiLevelType w:val="hybridMultilevel"/>
    <w:tmpl w:val="A1FCC67E"/>
    <w:lvl w:ilvl="0" w:tplc="7AA0C0B2">
      <w:start w:val="1"/>
      <w:numFmt w:val="decimal"/>
      <w:lvlText w:val="%1."/>
      <w:lvlJc w:val="left"/>
      <w:pPr>
        <w:ind w:left="820" w:hanging="219"/>
      </w:pPr>
      <w:rPr>
        <w:rFonts w:ascii="Calibri" w:eastAsia="Calibri" w:hAnsi="Calibri" w:cs="Calibri" w:hint="default"/>
        <w:w w:val="100"/>
        <w:sz w:val="22"/>
        <w:szCs w:val="22"/>
        <w:lang w:val="en-US" w:eastAsia="en-US" w:bidi="ar-SA"/>
      </w:rPr>
    </w:lvl>
    <w:lvl w:ilvl="1" w:tplc="F3F8F22E">
      <w:numFmt w:val="bullet"/>
      <w:lvlText w:val="•"/>
      <w:lvlJc w:val="left"/>
      <w:pPr>
        <w:ind w:left="1696" w:hanging="219"/>
      </w:pPr>
      <w:rPr>
        <w:rFonts w:hint="default"/>
        <w:lang w:val="en-US" w:eastAsia="en-US" w:bidi="ar-SA"/>
      </w:rPr>
    </w:lvl>
    <w:lvl w:ilvl="2" w:tplc="8F542A90">
      <w:numFmt w:val="bullet"/>
      <w:lvlText w:val="•"/>
      <w:lvlJc w:val="left"/>
      <w:pPr>
        <w:ind w:left="2572" w:hanging="219"/>
      </w:pPr>
      <w:rPr>
        <w:rFonts w:hint="default"/>
        <w:lang w:val="en-US" w:eastAsia="en-US" w:bidi="ar-SA"/>
      </w:rPr>
    </w:lvl>
    <w:lvl w:ilvl="3" w:tplc="4A949788">
      <w:numFmt w:val="bullet"/>
      <w:lvlText w:val="•"/>
      <w:lvlJc w:val="left"/>
      <w:pPr>
        <w:ind w:left="3448" w:hanging="219"/>
      </w:pPr>
      <w:rPr>
        <w:rFonts w:hint="default"/>
        <w:lang w:val="en-US" w:eastAsia="en-US" w:bidi="ar-SA"/>
      </w:rPr>
    </w:lvl>
    <w:lvl w:ilvl="4" w:tplc="A4D4FAA6">
      <w:numFmt w:val="bullet"/>
      <w:lvlText w:val="•"/>
      <w:lvlJc w:val="left"/>
      <w:pPr>
        <w:ind w:left="4324" w:hanging="219"/>
      </w:pPr>
      <w:rPr>
        <w:rFonts w:hint="default"/>
        <w:lang w:val="en-US" w:eastAsia="en-US" w:bidi="ar-SA"/>
      </w:rPr>
    </w:lvl>
    <w:lvl w:ilvl="5" w:tplc="5656A726">
      <w:numFmt w:val="bullet"/>
      <w:lvlText w:val="•"/>
      <w:lvlJc w:val="left"/>
      <w:pPr>
        <w:ind w:left="5200" w:hanging="219"/>
      </w:pPr>
      <w:rPr>
        <w:rFonts w:hint="default"/>
        <w:lang w:val="en-US" w:eastAsia="en-US" w:bidi="ar-SA"/>
      </w:rPr>
    </w:lvl>
    <w:lvl w:ilvl="6" w:tplc="0326026A">
      <w:numFmt w:val="bullet"/>
      <w:lvlText w:val="•"/>
      <w:lvlJc w:val="left"/>
      <w:pPr>
        <w:ind w:left="6076" w:hanging="219"/>
      </w:pPr>
      <w:rPr>
        <w:rFonts w:hint="default"/>
        <w:lang w:val="en-US" w:eastAsia="en-US" w:bidi="ar-SA"/>
      </w:rPr>
    </w:lvl>
    <w:lvl w:ilvl="7" w:tplc="0EC4FAE8">
      <w:numFmt w:val="bullet"/>
      <w:lvlText w:val="•"/>
      <w:lvlJc w:val="left"/>
      <w:pPr>
        <w:ind w:left="6952" w:hanging="219"/>
      </w:pPr>
      <w:rPr>
        <w:rFonts w:hint="default"/>
        <w:lang w:val="en-US" w:eastAsia="en-US" w:bidi="ar-SA"/>
      </w:rPr>
    </w:lvl>
    <w:lvl w:ilvl="8" w:tplc="1F18297E">
      <w:numFmt w:val="bullet"/>
      <w:lvlText w:val="•"/>
      <w:lvlJc w:val="left"/>
      <w:pPr>
        <w:ind w:left="7828" w:hanging="219"/>
      </w:pPr>
      <w:rPr>
        <w:rFonts w:hint="default"/>
        <w:lang w:val="en-US" w:eastAsia="en-US" w:bidi="ar-SA"/>
      </w:rPr>
    </w:lvl>
  </w:abstractNum>
  <w:abstractNum w:abstractNumId="10" w15:restartNumberingAfterBreak="0">
    <w:nsid w:val="781A6093"/>
    <w:multiLevelType w:val="multilevel"/>
    <w:tmpl w:val="43B04DBE"/>
    <w:lvl w:ilvl="0">
      <w:start w:val="903"/>
      <w:numFmt w:val="decimal"/>
      <w:lvlText w:val="%1"/>
      <w:lvlJc w:val="left"/>
      <w:pPr>
        <w:ind w:left="820" w:hanging="1065"/>
      </w:pPr>
      <w:rPr>
        <w:rFonts w:hint="default"/>
        <w:lang w:val="en-US" w:eastAsia="en-US" w:bidi="ar-SA"/>
      </w:rPr>
    </w:lvl>
    <w:lvl w:ilvl="1">
      <w:start w:val="3"/>
      <w:numFmt w:val="decimal"/>
      <w:lvlText w:val="%1.%2"/>
      <w:lvlJc w:val="left"/>
      <w:pPr>
        <w:ind w:left="820" w:hanging="1065"/>
      </w:pPr>
      <w:rPr>
        <w:rFonts w:hint="default"/>
        <w:lang w:val="en-US" w:eastAsia="en-US" w:bidi="ar-SA"/>
      </w:rPr>
    </w:lvl>
    <w:lvl w:ilvl="2">
      <w:start w:val="1"/>
      <w:numFmt w:val="decimal"/>
      <w:lvlText w:val="%1.%2.%3"/>
      <w:lvlJc w:val="left"/>
      <w:pPr>
        <w:ind w:left="820" w:hanging="1065"/>
      </w:pPr>
      <w:rPr>
        <w:rFonts w:hint="default"/>
        <w:lang w:val="en-US" w:eastAsia="en-US" w:bidi="ar-SA"/>
      </w:rPr>
    </w:lvl>
    <w:lvl w:ilvl="3">
      <w:start w:val="2"/>
      <w:numFmt w:val="decimal"/>
      <w:lvlText w:val="%1.%2.%3.%4"/>
      <w:lvlJc w:val="left"/>
      <w:pPr>
        <w:ind w:left="820" w:hanging="1065"/>
      </w:pPr>
      <w:rPr>
        <w:rFonts w:hint="default"/>
        <w:lang w:val="en-US" w:eastAsia="en-US" w:bidi="ar-SA"/>
      </w:rPr>
    </w:lvl>
    <w:lvl w:ilvl="4">
      <w:start w:val="2"/>
      <w:numFmt w:val="decimal"/>
      <w:lvlText w:val="%1.%2.%3.%4.%5"/>
      <w:lvlJc w:val="left"/>
      <w:pPr>
        <w:ind w:left="820" w:hanging="1065"/>
      </w:pPr>
      <w:rPr>
        <w:rFonts w:ascii="Calibri" w:eastAsia="Calibri" w:hAnsi="Calibri" w:cs="Calibri" w:hint="default"/>
        <w:b/>
        <w:bCs/>
        <w:spacing w:val="-2"/>
        <w:w w:val="100"/>
        <w:sz w:val="22"/>
        <w:szCs w:val="22"/>
        <w:lang w:val="en-US" w:eastAsia="en-US" w:bidi="ar-SA"/>
      </w:rPr>
    </w:lvl>
    <w:lvl w:ilvl="5">
      <w:numFmt w:val="bullet"/>
      <w:lvlText w:val="•"/>
      <w:lvlJc w:val="left"/>
      <w:pPr>
        <w:ind w:left="5200" w:hanging="1065"/>
      </w:pPr>
      <w:rPr>
        <w:rFonts w:hint="default"/>
        <w:lang w:val="en-US" w:eastAsia="en-US" w:bidi="ar-SA"/>
      </w:rPr>
    </w:lvl>
    <w:lvl w:ilvl="6">
      <w:numFmt w:val="bullet"/>
      <w:lvlText w:val="•"/>
      <w:lvlJc w:val="left"/>
      <w:pPr>
        <w:ind w:left="6076" w:hanging="1065"/>
      </w:pPr>
      <w:rPr>
        <w:rFonts w:hint="default"/>
        <w:lang w:val="en-US" w:eastAsia="en-US" w:bidi="ar-SA"/>
      </w:rPr>
    </w:lvl>
    <w:lvl w:ilvl="7">
      <w:numFmt w:val="bullet"/>
      <w:lvlText w:val="•"/>
      <w:lvlJc w:val="left"/>
      <w:pPr>
        <w:ind w:left="6952" w:hanging="1065"/>
      </w:pPr>
      <w:rPr>
        <w:rFonts w:hint="default"/>
        <w:lang w:val="en-US" w:eastAsia="en-US" w:bidi="ar-SA"/>
      </w:rPr>
    </w:lvl>
    <w:lvl w:ilvl="8">
      <w:numFmt w:val="bullet"/>
      <w:lvlText w:val="•"/>
      <w:lvlJc w:val="left"/>
      <w:pPr>
        <w:ind w:left="7828" w:hanging="1065"/>
      </w:pPr>
      <w:rPr>
        <w:rFonts w:hint="default"/>
        <w:lang w:val="en-US" w:eastAsia="en-US" w:bidi="ar-SA"/>
      </w:rPr>
    </w:lvl>
  </w:abstractNum>
  <w:abstractNum w:abstractNumId="11" w15:restartNumberingAfterBreak="0">
    <w:nsid w:val="7E9448EA"/>
    <w:multiLevelType w:val="hybridMultilevel"/>
    <w:tmpl w:val="AF74A6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605918097">
    <w:abstractNumId w:val="9"/>
  </w:num>
  <w:num w:numId="2" w16cid:durableId="162203915">
    <w:abstractNumId w:val="1"/>
  </w:num>
  <w:num w:numId="3" w16cid:durableId="989941191">
    <w:abstractNumId w:val="4"/>
  </w:num>
  <w:num w:numId="4" w16cid:durableId="551045528">
    <w:abstractNumId w:val="10"/>
  </w:num>
  <w:num w:numId="5" w16cid:durableId="800269780">
    <w:abstractNumId w:val="8"/>
  </w:num>
  <w:num w:numId="6" w16cid:durableId="1179464214">
    <w:abstractNumId w:val="2"/>
  </w:num>
  <w:num w:numId="7" w16cid:durableId="1411123052">
    <w:abstractNumId w:val="0"/>
  </w:num>
  <w:num w:numId="8" w16cid:durableId="1886603064">
    <w:abstractNumId w:val="5"/>
  </w:num>
  <w:num w:numId="9" w16cid:durableId="1244605515">
    <w:abstractNumId w:val="11"/>
  </w:num>
  <w:num w:numId="10" w16cid:durableId="1093434453">
    <w:abstractNumId w:val="3"/>
  </w:num>
  <w:num w:numId="11" w16cid:durableId="1820999391">
    <w:abstractNumId w:val="6"/>
  </w:num>
  <w:num w:numId="12" w16cid:durableId="1247617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64"/>
    <w:rsid w:val="00001F89"/>
    <w:rsid w:val="00004885"/>
    <w:rsid w:val="00006A17"/>
    <w:rsid w:val="00010AFD"/>
    <w:rsid w:val="00014F6E"/>
    <w:rsid w:val="0003793C"/>
    <w:rsid w:val="0006117B"/>
    <w:rsid w:val="000643C0"/>
    <w:rsid w:val="00067A8B"/>
    <w:rsid w:val="000700D9"/>
    <w:rsid w:val="000749F2"/>
    <w:rsid w:val="00076DAD"/>
    <w:rsid w:val="00082EDC"/>
    <w:rsid w:val="00090950"/>
    <w:rsid w:val="000B3259"/>
    <w:rsid w:val="000B4E80"/>
    <w:rsid w:val="000B5142"/>
    <w:rsid w:val="000C7DD2"/>
    <w:rsid w:val="000D1604"/>
    <w:rsid w:val="000D27EB"/>
    <w:rsid w:val="000E28BC"/>
    <w:rsid w:val="000F1D5D"/>
    <w:rsid w:val="00103508"/>
    <w:rsid w:val="001149BA"/>
    <w:rsid w:val="00115464"/>
    <w:rsid w:val="001264D3"/>
    <w:rsid w:val="00131C04"/>
    <w:rsid w:val="001467EC"/>
    <w:rsid w:val="00146CA2"/>
    <w:rsid w:val="001532AC"/>
    <w:rsid w:val="00153778"/>
    <w:rsid w:val="00154FD0"/>
    <w:rsid w:val="00156188"/>
    <w:rsid w:val="0015638E"/>
    <w:rsid w:val="0017173A"/>
    <w:rsid w:val="001751F0"/>
    <w:rsid w:val="00176062"/>
    <w:rsid w:val="00176DDB"/>
    <w:rsid w:val="00177907"/>
    <w:rsid w:val="00183E29"/>
    <w:rsid w:val="00184C33"/>
    <w:rsid w:val="00191EA1"/>
    <w:rsid w:val="001A032B"/>
    <w:rsid w:val="001A07E5"/>
    <w:rsid w:val="001A53F0"/>
    <w:rsid w:val="001A5A4B"/>
    <w:rsid w:val="001A5B27"/>
    <w:rsid w:val="001B0307"/>
    <w:rsid w:val="001C5A4A"/>
    <w:rsid w:val="001C74DB"/>
    <w:rsid w:val="001D1A56"/>
    <w:rsid w:val="001E36A8"/>
    <w:rsid w:val="001F7A9F"/>
    <w:rsid w:val="00205235"/>
    <w:rsid w:val="00212C76"/>
    <w:rsid w:val="002151F9"/>
    <w:rsid w:val="00222F0F"/>
    <w:rsid w:val="00225747"/>
    <w:rsid w:val="00231B8A"/>
    <w:rsid w:val="002328D3"/>
    <w:rsid w:val="00233C26"/>
    <w:rsid w:val="00243EF8"/>
    <w:rsid w:val="00244ACB"/>
    <w:rsid w:val="00257B02"/>
    <w:rsid w:val="00262669"/>
    <w:rsid w:val="0026616E"/>
    <w:rsid w:val="00266A15"/>
    <w:rsid w:val="002701E9"/>
    <w:rsid w:val="00272E47"/>
    <w:rsid w:val="00292CC9"/>
    <w:rsid w:val="00294317"/>
    <w:rsid w:val="00295079"/>
    <w:rsid w:val="00296234"/>
    <w:rsid w:val="002A56DA"/>
    <w:rsid w:val="002A57B7"/>
    <w:rsid w:val="002B3AA3"/>
    <w:rsid w:val="002B6E2B"/>
    <w:rsid w:val="002B7683"/>
    <w:rsid w:val="002C2075"/>
    <w:rsid w:val="002C65A3"/>
    <w:rsid w:val="002D34F3"/>
    <w:rsid w:val="002E0C0A"/>
    <w:rsid w:val="002E2E41"/>
    <w:rsid w:val="002E7DA5"/>
    <w:rsid w:val="002F1398"/>
    <w:rsid w:val="002F5702"/>
    <w:rsid w:val="002F5766"/>
    <w:rsid w:val="00300080"/>
    <w:rsid w:val="00301BC7"/>
    <w:rsid w:val="00302008"/>
    <w:rsid w:val="003147D1"/>
    <w:rsid w:val="003167E2"/>
    <w:rsid w:val="0031768B"/>
    <w:rsid w:val="0031782A"/>
    <w:rsid w:val="0032040D"/>
    <w:rsid w:val="00322686"/>
    <w:rsid w:val="00326E92"/>
    <w:rsid w:val="003317F9"/>
    <w:rsid w:val="003321C1"/>
    <w:rsid w:val="00333022"/>
    <w:rsid w:val="00334BC0"/>
    <w:rsid w:val="0035094E"/>
    <w:rsid w:val="00353AAE"/>
    <w:rsid w:val="00354E86"/>
    <w:rsid w:val="00361276"/>
    <w:rsid w:val="00362BAF"/>
    <w:rsid w:val="00371629"/>
    <w:rsid w:val="003739A0"/>
    <w:rsid w:val="0037526C"/>
    <w:rsid w:val="0038652D"/>
    <w:rsid w:val="00397806"/>
    <w:rsid w:val="003A10A3"/>
    <w:rsid w:val="003A68A1"/>
    <w:rsid w:val="003C041D"/>
    <w:rsid w:val="003C0B2A"/>
    <w:rsid w:val="003C6EA5"/>
    <w:rsid w:val="003C765E"/>
    <w:rsid w:val="003D15A1"/>
    <w:rsid w:val="003D2BC3"/>
    <w:rsid w:val="003D749E"/>
    <w:rsid w:val="003E0135"/>
    <w:rsid w:val="003E234A"/>
    <w:rsid w:val="003E650B"/>
    <w:rsid w:val="003F16B2"/>
    <w:rsid w:val="00404586"/>
    <w:rsid w:val="004168CC"/>
    <w:rsid w:val="00420BC6"/>
    <w:rsid w:val="00424D1F"/>
    <w:rsid w:val="004313E3"/>
    <w:rsid w:val="004337E1"/>
    <w:rsid w:val="00433D6F"/>
    <w:rsid w:val="004542D6"/>
    <w:rsid w:val="00455D3C"/>
    <w:rsid w:val="00455DAB"/>
    <w:rsid w:val="004647DE"/>
    <w:rsid w:val="00483B77"/>
    <w:rsid w:val="0048760D"/>
    <w:rsid w:val="00487806"/>
    <w:rsid w:val="004879E2"/>
    <w:rsid w:val="00496420"/>
    <w:rsid w:val="004A2C33"/>
    <w:rsid w:val="004A39F3"/>
    <w:rsid w:val="004A4088"/>
    <w:rsid w:val="004A4BF8"/>
    <w:rsid w:val="004A547E"/>
    <w:rsid w:val="004C0296"/>
    <w:rsid w:val="004C7013"/>
    <w:rsid w:val="004D4DB0"/>
    <w:rsid w:val="004D6B6F"/>
    <w:rsid w:val="004D70C5"/>
    <w:rsid w:val="004E0EB5"/>
    <w:rsid w:val="004E5D64"/>
    <w:rsid w:val="004E6C75"/>
    <w:rsid w:val="004F47AE"/>
    <w:rsid w:val="004F6296"/>
    <w:rsid w:val="00510991"/>
    <w:rsid w:val="005150B0"/>
    <w:rsid w:val="00515813"/>
    <w:rsid w:val="00521ED6"/>
    <w:rsid w:val="00522ADC"/>
    <w:rsid w:val="00524BA1"/>
    <w:rsid w:val="00534DFD"/>
    <w:rsid w:val="00541556"/>
    <w:rsid w:val="00541668"/>
    <w:rsid w:val="00542C22"/>
    <w:rsid w:val="00542D7D"/>
    <w:rsid w:val="00547B6B"/>
    <w:rsid w:val="00550435"/>
    <w:rsid w:val="005547C1"/>
    <w:rsid w:val="00555B23"/>
    <w:rsid w:val="00556939"/>
    <w:rsid w:val="005570A2"/>
    <w:rsid w:val="0057219C"/>
    <w:rsid w:val="00573A0B"/>
    <w:rsid w:val="005762A0"/>
    <w:rsid w:val="00576501"/>
    <w:rsid w:val="00587982"/>
    <w:rsid w:val="00592083"/>
    <w:rsid w:val="005932A8"/>
    <w:rsid w:val="005A70A7"/>
    <w:rsid w:val="005B051C"/>
    <w:rsid w:val="005B2255"/>
    <w:rsid w:val="005B482C"/>
    <w:rsid w:val="005C29BA"/>
    <w:rsid w:val="005D7258"/>
    <w:rsid w:val="005F1316"/>
    <w:rsid w:val="005F2946"/>
    <w:rsid w:val="00610420"/>
    <w:rsid w:val="00610BC9"/>
    <w:rsid w:val="00610C6C"/>
    <w:rsid w:val="00611F60"/>
    <w:rsid w:val="00612DF5"/>
    <w:rsid w:val="00615396"/>
    <w:rsid w:val="00615C22"/>
    <w:rsid w:val="006229E2"/>
    <w:rsid w:val="006245D7"/>
    <w:rsid w:val="00624D52"/>
    <w:rsid w:val="00630CBC"/>
    <w:rsid w:val="00637142"/>
    <w:rsid w:val="00640778"/>
    <w:rsid w:val="00650ED2"/>
    <w:rsid w:val="006512E0"/>
    <w:rsid w:val="00651459"/>
    <w:rsid w:val="00654E91"/>
    <w:rsid w:val="00654F9D"/>
    <w:rsid w:val="00666536"/>
    <w:rsid w:val="00671979"/>
    <w:rsid w:val="006847AD"/>
    <w:rsid w:val="006860BB"/>
    <w:rsid w:val="006A26B2"/>
    <w:rsid w:val="006A542D"/>
    <w:rsid w:val="006A544A"/>
    <w:rsid w:val="006B20C5"/>
    <w:rsid w:val="006B2AED"/>
    <w:rsid w:val="006B3A50"/>
    <w:rsid w:val="006C17CA"/>
    <w:rsid w:val="006C2185"/>
    <w:rsid w:val="006C3BF5"/>
    <w:rsid w:val="006C7830"/>
    <w:rsid w:val="006E277E"/>
    <w:rsid w:val="006E3BC1"/>
    <w:rsid w:val="006E551A"/>
    <w:rsid w:val="006F036E"/>
    <w:rsid w:val="00701063"/>
    <w:rsid w:val="00703685"/>
    <w:rsid w:val="00706694"/>
    <w:rsid w:val="00711299"/>
    <w:rsid w:val="007118C8"/>
    <w:rsid w:val="007145A2"/>
    <w:rsid w:val="00730D9C"/>
    <w:rsid w:val="00733F6E"/>
    <w:rsid w:val="00736636"/>
    <w:rsid w:val="0074036D"/>
    <w:rsid w:val="0074302F"/>
    <w:rsid w:val="007628FE"/>
    <w:rsid w:val="00762990"/>
    <w:rsid w:val="00772F0F"/>
    <w:rsid w:val="00774AD8"/>
    <w:rsid w:val="00776D7D"/>
    <w:rsid w:val="00782300"/>
    <w:rsid w:val="00783F40"/>
    <w:rsid w:val="007865CE"/>
    <w:rsid w:val="0079640D"/>
    <w:rsid w:val="007A097E"/>
    <w:rsid w:val="007A17F5"/>
    <w:rsid w:val="007A5CF2"/>
    <w:rsid w:val="007B5801"/>
    <w:rsid w:val="007B6EE7"/>
    <w:rsid w:val="007C05A8"/>
    <w:rsid w:val="007C21F6"/>
    <w:rsid w:val="007D43F5"/>
    <w:rsid w:val="007E0774"/>
    <w:rsid w:val="007E20C8"/>
    <w:rsid w:val="007F2A0E"/>
    <w:rsid w:val="007F4230"/>
    <w:rsid w:val="007F4263"/>
    <w:rsid w:val="007F53D5"/>
    <w:rsid w:val="008006B5"/>
    <w:rsid w:val="00802319"/>
    <w:rsid w:val="00815797"/>
    <w:rsid w:val="00816FF4"/>
    <w:rsid w:val="008212DD"/>
    <w:rsid w:val="00823E5F"/>
    <w:rsid w:val="00824BE2"/>
    <w:rsid w:val="008300A7"/>
    <w:rsid w:val="0083325D"/>
    <w:rsid w:val="008436F4"/>
    <w:rsid w:val="00844751"/>
    <w:rsid w:val="00851FBB"/>
    <w:rsid w:val="00856B95"/>
    <w:rsid w:val="008650FB"/>
    <w:rsid w:val="008652D2"/>
    <w:rsid w:val="00870EB2"/>
    <w:rsid w:val="00871CC6"/>
    <w:rsid w:val="008778FB"/>
    <w:rsid w:val="00877F88"/>
    <w:rsid w:val="008874D7"/>
    <w:rsid w:val="008901D2"/>
    <w:rsid w:val="0089557B"/>
    <w:rsid w:val="00895F19"/>
    <w:rsid w:val="008A1094"/>
    <w:rsid w:val="008A2670"/>
    <w:rsid w:val="008A53FC"/>
    <w:rsid w:val="008D2296"/>
    <w:rsid w:val="008D53F9"/>
    <w:rsid w:val="008E61C3"/>
    <w:rsid w:val="008E67AC"/>
    <w:rsid w:val="008F19E0"/>
    <w:rsid w:val="00902C54"/>
    <w:rsid w:val="0090524F"/>
    <w:rsid w:val="00914D51"/>
    <w:rsid w:val="00926249"/>
    <w:rsid w:val="00927E3A"/>
    <w:rsid w:val="00930552"/>
    <w:rsid w:val="00932358"/>
    <w:rsid w:val="00932D85"/>
    <w:rsid w:val="0093435B"/>
    <w:rsid w:val="00935C95"/>
    <w:rsid w:val="009424D1"/>
    <w:rsid w:val="0094270E"/>
    <w:rsid w:val="00947696"/>
    <w:rsid w:val="0095010A"/>
    <w:rsid w:val="00951BA6"/>
    <w:rsid w:val="00952D1C"/>
    <w:rsid w:val="00952E0F"/>
    <w:rsid w:val="00967716"/>
    <w:rsid w:val="00970E8D"/>
    <w:rsid w:val="00971A6E"/>
    <w:rsid w:val="00974015"/>
    <w:rsid w:val="00976F9C"/>
    <w:rsid w:val="00984C16"/>
    <w:rsid w:val="00987BC3"/>
    <w:rsid w:val="00987E27"/>
    <w:rsid w:val="009913C6"/>
    <w:rsid w:val="0099507A"/>
    <w:rsid w:val="009962C1"/>
    <w:rsid w:val="009964C6"/>
    <w:rsid w:val="009A0280"/>
    <w:rsid w:val="009A61B5"/>
    <w:rsid w:val="009B3828"/>
    <w:rsid w:val="009B74D0"/>
    <w:rsid w:val="009C2CE4"/>
    <w:rsid w:val="009C619C"/>
    <w:rsid w:val="009C7A88"/>
    <w:rsid w:val="009D3A6A"/>
    <w:rsid w:val="009D43DA"/>
    <w:rsid w:val="009D5035"/>
    <w:rsid w:val="009F0F31"/>
    <w:rsid w:val="009F22FB"/>
    <w:rsid w:val="009F4412"/>
    <w:rsid w:val="00A01381"/>
    <w:rsid w:val="00A10548"/>
    <w:rsid w:val="00A10805"/>
    <w:rsid w:val="00A11DA6"/>
    <w:rsid w:val="00A137D9"/>
    <w:rsid w:val="00A15553"/>
    <w:rsid w:val="00A23402"/>
    <w:rsid w:val="00A33AF7"/>
    <w:rsid w:val="00A34F50"/>
    <w:rsid w:val="00A456E4"/>
    <w:rsid w:val="00A46C5D"/>
    <w:rsid w:val="00A47CDD"/>
    <w:rsid w:val="00A51437"/>
    <w:rsid w:val="00A72F0C"/>
    <w:rsid w:val="00A77CB4"/>
    <w:rsid w:val="00A813C9"/>
    <w:rsid w:val="00A85536"/>
    <w:rsid w:val="00A86B11"/>
    <w:rsid w:val="00A87CAE"/>
    <w:rsid w:val="00A94472"/>
    <w:rsid w:val="00A94CE6"/>
    <w:rsid w:val="00A979CD"/>
    <w:rsid w:val="00AA3AD1"/>
    <w:rsid w:val="00AB7060"/>
    <w:rsid w:val="00AD7EB7"/>
    <w:rsid w:val="00AE40B3"/>
    <w:rsid w:val="00AF3220"/>
    <w:rsid w:val="00AF3B53"/>
    <w:rsid w:val="00AF60E5"/>
    <w:rsid w:val="00AF6971"/>
    <w:rsid w:val="00AF71CF"/>
    <w:rsid w:val="00B015E2"/>
    <w:rsid w:val="00B01FE4"/>
    <w:rsid w:val="00B05221"/>
    <w:rsid w:val="00B15C71"/>
    <w:rsid w:val="00B339E3"/>
    <w:rsid w:val="00B3488E"/>
    <w:rsid w:val="00B477CC"/>
    <w:rsid w:val="00B50F47"/>
    <w:rsid w:val="00B52F14"/>
    <w:rsid w:val="00B56295"/>
    <w:rsid w:val="00B6028B"/>
    <w:rsid w:val="00B61F56"/>
    <w:rsid w:val="00B72661"/>
    <w:rsid w:val="00B7282D"/>
    <w:rsid w:val="00B7347A"/>
    <w:rsid w:val="00B81204"/>
    <w:rsid w:val="00B8407E"/>
    <w:rsid w:val="00B84B51"/>
    <w:rsid w:val="00B87481"/>
    <w:rsid w:val="00B90E57"/>
    <w:rsid w:val="00B93D75"/>
    <w:rsid w:val="00BB0C04"/>
    <w:rsid w:val="00BB4462"/>
    <w:rsid w:val="00BB7182"/>
    <w:rsid w:val="00BC20ED"/>
    <w:rsid w:val="00BC3854"/>
    <w:rsid w:val="00BC4CA7"/>
    <w:rsid w:val="00BE55A4"/>
    <w:rsid w:val="00BE59E9"/>
    <w:rsid w:val="00BF16D3"/>
    <w:rsid w:val="00BF26DE"/>
    <w:rsid w:val="00C011FF"/>
    <w:rsid w:val="00C05DBB"/>
    <w:rsid w:val="00C1332C"/>
    <w:rsid w:val="00C226BF"/>
    <w:rsid w:val="00C46871"/>
    <w:rsid w:val="00C46CED"/>
    <w:rsid w:val="00C4745F"/>
    <w:rsid w:val="00C56255"/>
    <w:rsid w:val="00C666C6"/>
    <w:rsid w:val="00C7273A"/>
    <w:rsid w:val="00C81642"/>
    <w:rsid w:val="00C817DF"/>
    <w:rsid w:val="00C83053"/>
    <w:rsid w:val="00C83C5B"/>
    <w:rsid w:val="00C84084"/>
    <w:rsid w:val="00C86F0A"/>
    <w:rsid w:val="00CA60A2"/>
    <w:rsid w:val="00CA79AE"/>
    <w:rsid w:val="00CB14F3"/>
    <w:rsid w:val="00CB71E9"/>
    <w:rsid w:val="00CD4697"/>
    <w:rsid w:val="00CD58F0"/>
    <w:rsid w:val="00CD6C88"/>
    <w:rsid w:val="00CE15C8"/>
    <w:rsid w:val="00CE3A31"/>
    <w:rsid w:val="00CE7681"/>
    <w:rsid w:val="00CF590B"/>
    <w:rsid w:val="00CF6A2E"/>
    <w:rsid w:val="00D00B23"/>
    <w:rsid w:val="00D022C8"/>
    <w:rsid w:val="00D137B8"/>
    <w:rsid w:val="00D157AB"/>
    <w:rsid w:val="00D1700D"/>
    <w:rsid w:val="00D17EB1"/>
    <w:rsid w:val="00D21593"/>
    <w:rsid w:val="00D21F5E"/>
    <w:rsid w:val="00D30906"/>
    <w:rsid w:val="00D436DA"/>
    <w:rsid w:val="00D43CA9"/>
    <w:rsid w:val="00D43F7A"/>
    <w:rsid w:val="00D45E69"/>
    <w:rsid w:val="00D50624"/>
    <w:rsid w:val="00D515BF"/>
    <w:rsid w:val="00D51DAD"/>
    <w:rsid w:val="00D53127"/>
    <w:rsid w:val="00D53681"/>
    <w:rsid w:val="00D55BA6"/>
    <w:rsid w:val="00D627BC"/>
    <w:rsid w:val="00D70A90"/>
    <w:rsid w:val="00D71F92"/>
    <w:rsid w:val="00D77713"/>
    <w:rsid w:val="00D81A2C"/>
    <w:rsid w:val="00D8728E"/>
    <w:rsid w:val="00D905A9"/>
    <w:rsid w:val="00D94784"/>
    <w:rsid w:val="00D96998"/>
    <w:rsid w:val="00D96F40"/>
    <w:rsid w:val="00DA79A1"/>
    <w:rsid w:val="00DC4D45"/>
    <w:rsid w:val="00DC6B3A"/>
    <w:rsid w:val="00DD0D88"/>
    <w:rsid w:val="00DD1D58"/>
    <w:rsid w:val="00DD5968"/>
    <w:rsid w:val="00DD5E34"/>
    <w:rsid w:val="00DD7262"/>
    <w:rsid w:val="00DE03AB"/>
    <w:rsid w:val="00DE24A9"/>
    <w:rsid w:val="00DE65AD"/>
    <w:rsid w:val="00E021AA"/>
    <w:rsid w:val="00E04F66"/>
    <w:rsid w:val="00E145EE"/>
    <w:rsid w:val="00E155B2"/>
    <w:rsid w:val="00E174DC"/>
    <w:rsid w:val="00E31B7B"/>
    <w:rsid w:val="00E3327F"/>
    <w:rsid w:val="00E35C9A"/>
    <w:rsid w:val="00E42574"/>
    <w:rsid w:val="00E53C97"/>
    <w:rsid w:val="00E6377F"/>
    <w:rsid w:val="00E63C45"/>
    <w:rsid w:val="00E7366D"/>
    <w:rsid w:val="00E7546E"/>
    <w:rsid w:val="00E778AF"/>
    <w:rsid w:val="00E926E2"/>
    <w:rsid w:val="00E93468"/>
    <w:rsid w:val="00E95C46"/>
    <w:rsid w:val="00E96382"/>
    <w:rsid w:val="00E96952"/>
    <w:rsid w:val="00E96C0C"/>
    <w:rsid w:val="00E97E57"/>
    <w:rsid w:val="00EA0F14"/>
    <w:rsid w:val="00EA4D5D"/>
    <w:rsid w:val="00EB0995"/>
    <w:rsid w:val="00EC37E8"/>
    <w:rsid w:val="00ED5C26"/>
    <w:rsid w:val="00EE1AA9"/>
    <w:rsid w:val="00EE205F"/>
    <w:rsid w:val="00EE7C8E"/>
    <w:rsid w:val="00EF2672"/>
    <w:rsid w:val="00EF6DA1"/>
    <w:rsid w:val="00F05053"/>
    <w:rsid w:val="00F15093"/>
    <w:rsid w:val="00F23AD3"/>
    <w:rsid w:val="00F24ABD"/>
    <w:rsid w:val="00F466EC"/>
    <w:rsid w:val="00F51379"/>
    <w:rsid w:val="00F5149F"/>
    <w:rsid w:val="00F515B9"/>
    <w:rsid w:val="00F52D65"/>
    <w:rsid w:val="00F53080"/>
    <w:rsid w:val="00F54661"/>
    <w:rsid w:val="00F54F58"/>
    <w:rsid w:val="00F57413"/>
    <w:rsid w:val="00F57813"/>
    <w:rsid w:val="00F578BE"/>
    <w:rsid w:val="00F66E4C"/>
    <w:rsid w:val="00F7025C"/>
    <w:rsid w:val="00F73B27"/>
    <w:rsid w:val="00F77463"/>
    <w:rsid w:val="00F832AA"/>
    <w:rsid w:val="00F851D1"/>
    <w:rsid w:val="00FA0897"/>
    <w:rsid w:val="00FA2894"/>
    <w:rsid w:val="00FA49F6"/>
    <w:rsid w:val="00FA4ED6"/>
    <w:rsid w:val="00FA4F2C"/>
    <w:rsid w:val="00FA6E6E"/>
    <w:rsid w:val="00FB1B45"/>
    <w:rsid w:val="00FB337E"/>
    <w:rsid w:val="00FB7056"/>
    <w:rsid w:val="00FC5DED"/>
    <w:rsid w:val="00FC6461"/>
    <w:rsid w:val="00FC6E18"/>
    <w:rsid w:val="00FD6A9B"/>
    <w:rsid w:val="00FE68A7"/>
    <w:rsid w:val="00FF1FE8"/>
    <w:rsid w:val="00FF267F"/>
    <w:rsid w:val="00FF4E36"/>
    <w:rsid w:val="00FF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A4C85"/>
  <w15:docId w15:val="{D93225FF-5D1D-4CEB-AD0E-AC516530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BC20ED"/>
    <w:pPr>
      <w:ind w:left="820" w:hanging="721"/>
      <w:outlineLvl w:val="0"/>
    </w:pPr>
    <w:rPr>
      <w:b/>
      <w:bCs/>
      <w:sz w:val="28"/>
      <w:szCs w:val="28"/>
      <w:u w:val="single" w:color="000000"/>
    </w:rPr>
  </w:style>
  <w:style w:type="paragraph" w:styleId="Heading2">
    <w:name w:val="heading 2"/>
    <w:basedOn w:val="Normal"/>
    <w:uiPriority w:val="9"/>
    <w:unhideWhenUsed/>
    <w:qFormat/>
    <w:pPr>
      <w:ind w:left="82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5E69"/>
    <w:pPr>
      <w:tabs>
        <w:tab w:val="center" w:pos="4680"/>
        <w:tab w:val="right" w:pos="9360"/>
      </w:tabs>
    </w:pPr>
  </w:style>
  <w:style w:type="character" w:customStyle="1" w:styleId="HeaderChar">
    <w:name w:val="Header Char"/>
    <w:basedOn w:val="DefaultParagraphFont"/>
    <w:link w:val="Header"/>
    <w:uiPriority w:val="99"/>
    <w:rsid w:val="00D45E69"/>
    <w:rPr>
      <w:rFonts w:ascii="Calibri" w:eastAsia="Calibri" w:hAnsi="Calibri" w:cs="Calibri"/>
    </w:rPr>
  </w:style>
  <w:style w:type="paragraph" w:styleId="Footer">
    <w:name w:val="footer"/>
    <w:basedOn w:val="Normal"/>
    <w:link w:val="FooterChar"/>
    <w:uiPriority w:val="99"/>
    <w:unhideWhenUsed/>
    <w:rsid w:val="00D45E69"/>
    <w:pPr>
      <w:tabs>
        <w:tab w:val="center" w:pos="4680"/>
        <w:tab w:val="right" w:pos="9360"/>
      </w:tabs>
    </w:pPr>
  </w:style>
  <w:style w:type="character" w:customStyle="1" w:styleId="FooterChar">
    <w:name w:val="Footer Char"/>
    <w:basedOn w:val="DefaultParagraphFont"/>
    <w:link w:val="Footer"/>
    <w:uiPriority w:val="99"/>
    <w:rsid w:val="00D45E69"/>
    <w:rPr>
      <w:rFonts w:ascii="Calibri" w:eastAsia="Calibri" w:hAnsi="Calibri" w:cs="Calibri"/>
    </w:rPr>
  </w:style>
  <w:style w:type="character" w:styleId="Hyperlink">
    <w:name w:val="Hyperlink"/>
    <w:basedOn w:val="DefaultParagraphFont"/>
    <w:uiPriority w:val="99"/>
    <w:unhideWhenUsed/>
    <w:rsid w:val="00F7025C"/>
    <w:rPr>
      <w:color w:val="0000FF" w:themeColor="hyperlink"/>
      <w:u w:val="single"/>
    </w:rPr>
  </w:style>
  <w:style w:type="character" w:styleId="UnresolvedMention">
    <w:name w:val="Unresolved Mention"/>
    <w:basedOn w:val="DefaultParagraphFont"/>
    <w:uiPriority w:val="99"/>
    <w:semiHidden/>
    <w:unhideWhenUsed/>
    <w:rsid w:val="00F7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09116">
      <w:bodyDiv w:val="1"/>
      <w:marLeft w:val="0"/>
      <w:marRight w:val="0"/>
      <w:marTop w:val="0"/>
      <w:marBottom w:val="0"/>
      <w:divBdr>
        <w:top w:val="none" w:sz="0" w:space="0" w:color="auto"/>
        <w:left w:val="none" w:sz="0" w:space="0" w:color="auto"/>
        <w:bottom w:val="none" w:sz="0" w:space="0" w:color="auto"/>
        <w:right w:val="none" w:sz="0" w:space="0" w:color="auto"/>
      </w:divBdr>
      <w:divsChild>
        <w:div w:id="1161853995">
          <w:marLeft w:val="0"/>
          <w:marRight w:val="0"/>
          <w:marTop w:val="0"/>
          <w:marBottom w:val="0"/>
          <w:divBdr>
            <w:top w:val="none" w:sz="0" w:space="0" w:color="auto"/>
            <w:left w:val="none" w:sz="0" w:space="0" w:color="auto"/>
            <w:bottom w:val="none" w:sz="0" w:space="0" w:color="auto"/>
            <w:right w:val="none" w:sz="0" w:space="0" w:color="auto"/>
          </w:divBdr>
          <w:divsChild>
            <w:div w:id="8721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des.iccsaf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34CED8E55364CA6564BBDE25F33FB" ma:contentTypeVersion="15" ma:contentTypeDescription="Create a new document." ma:contentTypeScope="" ma:versionID="5fd4a162d352fd30c08c66c12b4fec91">
  <xsd:schema xmlns:xsd="http://www.w3.org/2001/XMLSchema" xmlns:xs="http://www.w3.org/2001/XMLSchema" xmlns:p="http://schemas.microsoft.com/office/2006/metadata/properties" xmlns:ns2="c1b27484-6d82-4266-832d-b26c7cd765a3" xmlns:ns3="4dba9e79-2eb8-471f-978b-79bb09a3f8aa" targetNamespace="http://schemas.microsoft.com/office/2006/metadata/properties" ma:root="true" ma:fieldsID="b21ba21c332377b6a0a9f22af02811e7" ns2:_="" ns3:_="">
    <xsd:import namespace="c1b27484-6d82-4266-832d-b26c7cd765a3"/>
    <xsd:import namespace="4dba9e79-2eb8-471f-978b-79bb09a3f8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Descrip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27484-6d82-4266-832d-b26c7cd765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3330675d-329b-40cb-ac41-256d790ff366}" ma:internalName="TaxCatchAll" ma:showField="CatchAllData" ma:web="c1b27484-6d82-4266-832d-b26c7cd765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a9e79-2eb8-471f-978b-79bb09a3f8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escription" ma:index="17" nillable="true" ma:displayName="Description" ma:format="Dropdown" ma:internalName="Description">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4b7a9-429b-4b3e-8364-21955dd6ede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4dba9e79-2eb8-471f-978b-79bb09a3f8aa" xsi:nil="true"/>
    <lcf76f155ced4ddcb4097134ff3c332f xmlns="4dba9e79-2eb8-471f-978b-79bb09a3f8aa">
      <Terms xmlns="http://schemas.microsoft.com/office/infopath/2007/PartnerControls"/>
    </lcf76f155ced4ddcb4097134ff3c332f>
    <TaxCatchAll xmlns="c1b27484-6d82-4266-832d-b26c7cd765a3" xsi:nil="true"/>
  </documentManagement>
</p:properties>
</file>

<file path=customXml/itemProps1.xml><?xml version="1.0" encoding="utf-8"?>
<ds:datastoreItem xmlns:ds="http://schemas.openxmlformats.org/officeDocument/2006/customXml" ds:itemID="{36A7EC4B-AF9F-429C-BA4D-CA49BBFA7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27484-6d82-4266-832d-b26c7cd765a3"/>
    <ds:schemaRef ds:uri="4dba9e79-2eb8-471f-978b-79bb09a3f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1CC57-F34F-4057-9F75-50A3FA689DC1}">
  <ds:schemaRefs>
    <ds:schemaRef ds:uri="http://schemas.microsoft.com/sharepoint/v3/contenttype/forms"/>
  </ds:schemaRefs>
</ds:datastoreItem>
</file>

<file path=customXml/itemProps3.xml><?xml version="1.0" encoding="utf-8"?>
<ds:datastoreItem xmlns:ds="http://schemas.openxmlformats.org/officeDocument/2006/customXml" ds:itemID="{6FF6DAD3-DF14-4EEB-A0FF-C3AE18BB1150}">
  <ds:schemaRefs>
    <ds:schemaRef ds:uri="http://schemas.microsoft.com/office/2006/metadata/properties"/>
    <ds:schemaRef ds:uri="http://schemas.microsoft.com/office/infopath/2007/PartnerControls"/>
    <ds:schemaRef ds:uri="4dba9e79-2eb8-471f-978b-79bb09a3f8aa"/>
    <ds:schemaRef ds:uri="c1b27484-6d82-4266-832d-b26c7cd765a3"/>
  </ds:schemaRefs>
</ds:datastoreItem>
</file>

<file path=docProps/app.xml><?xml version="1.0" encoding="utf-8"?>
<Properties xmlns="http://schemas.openxmlformats.org/officeDocument/2006/extended-properties" xmlns:vt="http://schemas.openxmlformats.org/officeDocument/2006/docPropsVTypes">
  <Template>Normal.dotm</Template>
  <TotalTime>5535</TotalTime>
  <Pages>4</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Gregory</dc:creator>
  <cp:keywords/>
  <cp:lastModifiedBy>Michael Belmont</cp:lastModifiedBy>
  <cp:revision>484</cp:revision>
  <dcterms:created xsi:type="dcterms:W3CDTF">2023-01-31T00:02:00Z</dcterms:created>
  <dcterms:modified xsi:type="dcterms:W3CDTF">2023-04-13T15:59:00Z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2016</vt:lpwstr>
  </property>
  <property fmtid="{D5CDD505-2E9C-101B-9397-08002B2CF9AE}" pid="4" name="LastSaved">
    <vt:filetime>2023-01-27T00:00:00Z</vt:filetime>
  </property>
  <property fmtid="{D5CDD505-2E9C-101B-9397-08002B2CF9AE}" pid="5" name="ContentTypeId">
    <vt:lpwstr>0x01010045F34CED8E55364CA6564BBDE25F33FB</vt:lpwstr>
  </property>
  <property fmtid="{D5CDD505-2E9C-101B-9397-08002B2CF9AE}" pid="6" name="MediaServiceImageTags">
    <vt:lpwstr/>
  </property>
</Properties>
</file>